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9C" w:rsidRDefault="00D2489C" w:rsidP="00642104">
      <w:pPr>
        <w:spacing w:line="0" w:lineRule="atLeast"/>
        <w:rPr>
          <w:rFonts w:ascii="Arial" w:eastAsia="Arial" w:hAnsi="Arial"/>
          <w:b/>
          <w:sz w:val="22"/>
        </w:rPr>
      </w:pPr>
    </w:p>
    <w:p w:rsidR="00D2489C" w:rsidRDefault="00D2489C" w:rsidP="00D2489C">
      <w:pPr>
        <w:spacing w:line="121" w:lineRule="exact"/>
        <w:rPr>
          <w:rFonts w:ascii="Times New Roman" w:eastAsia="Times New Roman" w:hAnsi="Times New Roman"/>
        </w:rPr>
      </w:pPr>
    </w:p>
    <w:p w:rsidR="00D2489C" w:rsidRDefault="00D2489C" w:rsidP="00BA464E">
      <w:pPr>
        <w:spacing w:line="0" w:lineRule="atLeast"/>
        <w:ind w:left="158"/>
        <w:rPr>
          <w:rFonts w:ascii="Arial" w:eastAsia="Arial" w:hAnsi="Arial"/>
          <w:b/>
          <w:sz w:val="22"/>
        </w:rPr>
      </w:pPr>
      <w:r>
        <w:rPr>
          <w:rFonts w:ascii="Arial" w:eastAsia="Arial" w:hAnsi="Arial"/>
          <w:b/>
          <w:sz w:val="22"/>
        </w:rPr>
        <w:t>REGOLAMENTO DI ACCESSO AGLI ATTI AMMINISTRATI</w:t>
      </w:r>
      <w:r w:rsidR="00D80852">
        <w:rPr>
          <w:rFonts w:ascii="Arial" w:eastAsia="Arial" w:hAnsi="Arial"/>
          <w:b/>
          <w:sz w:val="22"/>
        </w:rPr>
        <w:t xml:space="preserve">VI AI SENSI DEGLI ART. 22 E SEGUENTI </w:t>
      </w:r>
      <w:r>
        <w:rPr>
          <w:rFonts w:ascii="Arial" w:eastAsia="Arial" w:hAnsi="Arial"/>
          <w:b/>
          <w:sz w:val="22"/>
        </w:rPr>
        <w:t>DELLA L. 241/1990</w:t>
      </w:r>
    </w:p>
    <w:p w:rsidR="00B565F5" w:rsidRDefault="00B565F5" w:rsidP="00BA464E">
      <w:pPr>
        <w:spacing w:line="0" w:lineRule="atLeast"/>
        <w:ind w:left="158"/>
        <w:rPr>
          <w:rFonts w:ascii="Arial" w:eastAsia="Arial" w:hAnsi="Arial"/>
          <w:b/>
          <w:sz w:val="22"/>
        </w:rPr>
      </w:pPr>
      <w:r>
        <w:rPr>
          <w:rFonts w:ascii="Arial" w:eastAsia="Arial" w:hAnsi="Arial"/>
          <w:b/>
          <w:sz w:val="22"/>
        </w:rPr>
        <w:t>Il presente regolamento entra in vigore il 30 giugno 2017</w:t>
      </w:r>
    </w:p>
    <w:p w:rsidR="00D2489C" w:rsidRDefault="00D2489C" w:rsidP="00BA464E">
      <w:pPr>
        <w:spacing w:line="0" w:lineRule="atLeast"/>
        <w:rPr>
          <w:rFonts w:ascii="Arial" w:eastAsia="Arial" w:hAnsi="Arial"/>
          <w:b/>
          <w:sz w:val="26"/>
        </w:rPr>
      </w:pPr>
    </w:p>
    <w:p w:rsidR="00D2489C" w:rsidRDefault="00D2489C" w:rsidP="00D2489C">
      <w:pPr>
        <w:spacing w:line="164" w:lineRule="exact"/>
        <w:rPr>
          <w:rFonts w:ascii="Times New Roman" w:eastAsia="Times New Roman" w:hAnsi="Times New Roman"/>
        </w:rPr>
      </w:pPr>
    </w:p>
    <w:p w:rsidR="00D2489C" w:rsidRDefault="00D2489C" w:rsidP="00D2489C">
      <w:pPr>
        <w:spacing w:line="0" w:lineRule="atLeast"/>
        <w:ind w:left="3578"/>
        <w:rPr>
          <w:rFonts w:ascii="Arial" w:eastAsia="Arial" w:hAnsi="Arial"/>
          <w:b/>
          <w:i/>
          <w:sz w:val="26"/>
        </w:rPr>
      </w:pPr>
    </w:p>
    <w:p w:rsidR="00D2489C" w:rsidRDefault="00D2489C" w:rsidP="00D2489C">
      <w:pPr>
        <w:spacing w:line="200" w:lineRule="exact"/>
        <w:rPr>
          <w:rFonts w:ascii="Times New Roman" w:eastAsia="Times New Roman" w:hAnsi="Times New Roman"/>
        </w:rPr>
      </w:pPr>
    </w:p>
    <w:p w:rsidR="00D2489C" w:rsidRDefault="00D2489C" w:rsidP="00D2489C">
      <w:pPr>
        <w:spacing w:line="376" w:lineRule="exact"/>
        <w:rPr>
          <w:rFonts w:ascii="Times New Roman" w:eastAsia="Times New Roman" w:hAnsi="Times New Roman"/>
        </w:rPr>
      </w:pPr>
    </w:p>
    <w:p w:rsidR="00D2489C" w:rsidRDefault="00D2489C" w:rsidP="00D2489C">
      <w:pPr>
        <w:spacing w:line="0" w:lineRule="atLeast"/>
        <w:ind w:left="4518"/>
        <w:rPr>
          <w:rFonts w:ascii="Arial" w:eastAsia="Arial" w:hAnsi="Arial"/>
          <w:b/>
          <w:sz w:val="22"/>
        </w:rPr>
      </w:pPr>
      <w:r>
        <w:rPr>
          <w:rFonts w:ascii="Arial" w:eastAsia="Arial" w:hAnsi="Arial"/>
          <w:b/>
          <w:sz w:val="22"/>
        </w:rPr>
        <w:t>ART. 1</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2898"/>
        <w:rPr>
          <w:rFonts w:ascii="Arial" w:eastAsia="Arial" w:hAnsi="Arial"/>
          <w:b/>
          <w:sz w:val="22"/>
        </w:rPr>
      </w:pPr>
      <w:r>
        <w:rPr>
          <w:rFonts w:ascii="Arial" w:eastAsia="Arial" w:hAnsi="Arial"/>
          <w:b/>
          <w:sz w:val="22"/>
        </w:rPr>
        <w:t>OGGETTO, DEFINIZIONE E FINALITA'</w:t>
      </w:r>
    </w:p>
    <w:p w:rsidR="00D2489C" w:rsidRDefault="00D2489C" w:rsidP="00D2489C">
      <w:pPr>
        <w:spacing w:line="200" w:lineRule="exact"/>
        <w:rPr>
          <w:rFonts w:ascii="Times New Roman" w:eastAsia="Times New Roman" w:hAnsi="Times New Roman"/>
        </w:rPr>
      </w:pPr>
    </w:p>
    <w:p w:rsidR="00D2489C" w:rsidRDefault="00D2489C" w:rsidP="00D2489C">
      <w:pPr>
        <w:spacing w:line="376" w:lineRule="exact"/>
        <w:rPr>
          <w:rFonts w:ascii="Times New Roman" w:eastAsia="Times New Roman" w:hAnsi="Times New Roman"/>
        </w:rPr>
      </w:pPr>
    </w:p>
    <w:p w:rsidR="00D2489C" w:rsidRPr="00F837F2" w:rsidRDefault="00D2489C" w:rsidP="00F837F2">
      <w:pPr>
        <w:pStyle w:val="Paragrafoelenco"/>
        <w:numPr>
          <w:ilvl w:val="0"/>
          <w:numId w:val="35"/>
        </w:numPr>
        <w:tabs>
          <w:tab w:val="left" w:pos="312"/>
        </w:tabs>
        <w:spacing w:line="275" w:lineRule="auto"/>
        <w:jc w:val="both"/>
        <w:rPr>
          <w:rFonts w:ascii="Arial" w:eastAsia="Arial" w:hAnsi="Arial"/>
          <w:color w:val="1C1D21"/>
          <w:sz w:val="22"/>
        </w:rPr>
      </w:pPr>
      <w:r w:rsidRPr="00F837F2">
        <w:rPr>
          <w:rFonts w:ascii="Arial" w:eastAsia="Arial" w:hAnsi="Arial"/>
          <w:color w:val="1C1D21"/>
          <w:sz w:val="22"/>
        </w:rPr>
        <w:t>Il presente Regolamento disciplina le modalità di esercizio ed i casi di inammissibilità, di esclusione e di differimento del diritto di accesso ai documenti amministrativi formati o deten</w:t>
      </w:r>
      <w:r w:rsidR="00E34B51">
        <w:rPr>
          <w:rFonts w:ascii="Arial" w:eastAsia="Arial" w:hAnsi="Arial"/>
          <w:color w:val="1C1D21"/>
          <w:sz w:val="22"/>
        </w:rPr>
        <w:t>uti da Milano Ristorazione S.p.A</w:t>
      </w:r>
      <w:r w:rsidRPr="00F837F2">
        <w:rPr>
          <w:rFonts w:ascii="Arial" w:eastAsia="Arial" w:hAnsi="Arial"/>
          <w:color w:val="1C1D21"/>
          <w:sz w:val="22"/>
        </w:rPr>
        <w:t>. ed è applicabile ad ogni tipo di procedimento di accesso ove non diversamente stabilito da specifiche disposizioni del presente Regolamento.</w:t>
      </w:r>
    </w:p>
    <w:p w:rsidR="00D2489C" w:rsidRDefault="00D2489C" w:rsidP="00F837F2">
      <w:pPr>
        <w:spacing w:line="125" w:lineRule="exact"/>
        <w:rPr>
          <w:rFonts w:ascii="Arial" w:eastAsia="Arial" w:hAnsi="Arial"/>
          <w:color w:val="1C1D21"/>
          <w:sz w:val="22"/>
        </w:rPr>
      </w:pPr>
    </w:p>
    <w:p w:rsidR="00D2489C" w:rsidRPr="00F837F2" w:rsidRDefault="00D2489C" w:rsidP="00F837F2">
      <w:pPr>
        <w:pStyle w:val="Paragrafoelenco"/>
        <w:numPr>
          <w:ilvl w:val="0"/>
          <w:numId w:val="35"/>
        </w:numPr>
        <w:tabs>
          <w:tab w:val="left" w:pos="305"/>
        </w:tabs>
        <w:spacing w:line="276" w:lineRule="auto"/>
        <w:jc w:val="both"/>
        <w:rPr>
          <w:rFonts w:ascii="Arial" w:eastAsia="Arial" w:hAnsi="Arial"/>
          <w:color w:val="1C1D21"/>
          <w:sz w:val="22"/>
        </w:rPr>
      </w:pPr>
      <w:r w:rsidRPr="00F837F2">
        <w:rPr>
          <w:rFonts w:ascii="Arial" w:eastAsia="Arial" w:hAnsi="Arial"/>
          <w:color w:val="1C1D21"/>
          <w:sz w:val="22"/>
        </w:rPr>
        <w:t>Per garantire la trasparenza dell'attività amministrativa ed il suo svolgimento imparziale, in conformità alla Legge 7 agosto 1990, n. 241</w:t>
      </w:r>
      <w:r w:rsidR="00BA464E">
        <w:rPr>
          <w:rFonts w:ascii="Arial" w:eastAsia="Arial" w:hAnsi="Arial"/>
          <w:color w:val="1C1D21"/>
          <w:sz w:val="22"/>
        </w:rPr>
        <w:t xml:space="preserve">, </w:t>
      </w:r>
      <w:r w:rsidRPr="00F837F2">
        <w:rPr>
          <w:rFonts w:ascii="Arial" w:eastAsia="Arial" w:hAnsi="Arial"/>
          <w:color w:val="1C1D21"/>
          <w:sz w:val="22"/>
        </w:rPr>
        <w:t>Milano Ristorazione S.p.A.</w:t>
      </w:r>
      <w:r w:rsidR="00C706F6" w:rsidRPr="00F837F2">
        <w:rPr>
          <w:rFonts w:ascii="Arial" w:eastAsia="Arial" w:hAnsi="Arial"/>
          <w:color w:val="1C1D21"/>
          <w:sz w:val="22"/>
        </w:rPr>
        <w:t xml:space="preserve"> (di seguito </w:t>
      </w:r>
      <w:r w:rsidR="00BA464E">
        <w:rPr>
          <w:rFonts w:ascii="Arial" w:eastAsia="Arial" w:hAnsi="Arial"/>
          <w:color w:val="1C1D21"/>
          <w:sz w:val="22"/>
        </w:rPr>
        <w:t>la S</w:t>
      </w:r>
      <w:r w:rsidR="00C706F6" w:rsidRPr="00F837F2">
        <w:rPr>
          <w:rFonts w:ascii="Arial" w:eastAsia="Arial" w:hAnsi="Arial"/>
          <w:color w:val="1C1D21"/>
          <w:sz w:val="22"/>
        </w:rPr>
        <w:t>ocietà)</w:t>
      </w:r>
      <w:r w:rsidRPr="00F837F2">
        <w:rPr>
          <w:rFonts w:ascii="Arial" w:eastAsia="Arial" w:hAnsi="Arial"/>
          <w:color w:val="1C1D21"/>
          <w:sz w:val="22"/>
        </w:rPr>
        <w:t xml:space="preserve">, quale soggetto affidatario del servizio di ristorazione collettiva </w:t>
      </w:r>
      <w:r w:rsidR="00C968E9">
        <w:rPr>
          <w:rFonts w:ascii="Arial" w:eastAsia="Arial" w:hAnsi="Arial"/>
          <w:color w:val="1C1D21"/>
          <w:sz w:val="22"/>
        </w:rPr>
        <w:t xml:space="preserve">per conto </w:t>
      </w:r>
      <w:r w:rsidRPr="00F837F2">
        <w:rPr>
          <w:rFonts w:ascii="Arial" w:eastAsia="Arial" w:hAnsi="Arial"/>
          <w:color w:val="1C1D21"/>
          <w:sz w:val="22"/>
        </w:rPr>
        <w:t>del Comune di Milano, assicura a tutti gli interessati, persone fisiche o giuridiche, pubbliche o private, il diritto di accesso agli atti ed ai documenti amministrativi formati dalla Società o comunque utilizzati o detenuti dalla stessa ai fini dell’esercizio di funzioni amministrative connesse alle attività di servizio pubblico o di interesse generale svolte dalla Società.</w:t>
      </w:r>
    </w:p>
    <w:p w:rsidR="00D2489C" w:rsidRDefault="00D2489C" w:rsidP="00F837F2">
      <w:pPr>
        <w:spacing w:line="121" w:lineRule="exact"/>
        <w:rPr>
          <w:rFonts w:ascii="Arial" w:eastAsia="Arial" w:hAnsi="Arial"/>
          <w:color w:val="1C1D21"/>
          <w:sz w:val="22"/>
        </w:rPr>
      </w:pPr>
    </w:p>
    <w:p w:rsidR="00D2489C" w:rsidRPr="00F837F2" w:rsidRDefault="00D2489C" w:rsidP="00F837F2">
      <w:pPr>
        <w:pStyle w:val="Paragrafoelenco"/>
        <w:numPr>
          <w:ilvl w:val="0"/>
          <w:numId w:val="35"/>
        </w:numPr>
        <w:tabs>
          <w:tab w:val="left" w:pos="257"/>
        </w:tabs>
        <w:spacing w:line="275" w:lineRule="auto"/>
        <w:jc w:val="both"/>
        <w:rPr>
          <w:rFonts w:ascii="Arial" w:eastAsia="Arial" w:hAnsi="Arial"/>
          <w:color w:val="1C1D21"/>
          <w:sz w:val="22"/>
        </w:rPr>
      </w:pPr>
      <w:r w:rsidRPr="00F837F2">
        <w:rPr>
          <w:rFonts w:ascii="Arial" w:eastAsia="Arial" w:hAnsi="Arial"/>
          <w:color w:val="1C1D21"/>
          <w:sz w:val="22"/>
        </w:rPr>
        <w:t>Non rientrano nel diritto d’accesso gli atti ed i documenti inerenti attiv</w:t>
      </w:r>
      <w:r w:rsidR="00BA464E">
        <w:rPr>
          <w:rFonts w:ascii="Arial" w:eastAsia="Arial" w:hAnsi="Arial"/>
          <w:color w:val="1C1D21"/>
          <w:sz w:val="22"/>
        </w:rPr>
        <w:t>ità privatistiche svolte dalla S</w:t>
      </w:r>
      <w:r w:rsidRPr="00F837F2">
        <w:rPr>
          <w:rFonts w:ascii="Arial" w:eastAsia="Arial" w:hAnsi="Arial"/>
          <w:color w:val="1C1D21"/>
          <w:sz w:val="22"/>
        </w:rPr>
        <w:t>ocietà, se non diversamente stabili</w:t>
      </w:r>
      <w:r w:rsidR="00E34B51">
        <w:rPr>
          <w:rFonts w:ascii="Arial" w:eastAsia="Arial" w:hAnsi="Arial"/>
          <w:color w:val="1C1D21"/>
          <w:sz w:val="22"/>
        </w:rPr>
        <w:t>to dalla normativa applicabile</w:t>
      </w:r>
      <w:r w:rsidRPr="00F837F2">
        <w:rPr>
          <w:rFonts w:ascii="Arial" w:eastAsia="Arial" w:hAnsi="Arial"/>
          <w:color w:val="1C1D21"/>
          <w:sz w:val="22"/>
        </w:rPr>
        <w:t>.</w:t>
      </w:r>
    </w:p>
    <w:p w:rsidR="00D2489C" w:rsidRDefault="00D2489C" w:rsidP="00F837F2">
      <w:pPr>
        <w:spacing w:line="121" w:lineRule="exact"/>
        <w:rPr>
          <w:rFonts w:ascii="Arial" w:eastAsia="Arial" w:hAnsi="Arial"/>
          <w:color w:val="1C1D21"/>
          <w:sz w:val="22"/>
        </w:rPr>
      </w:pPr>
    </w:p>
    <w:p w:rsidR="00C968E9" w:rsidRPr="00E34B51" w:rsidRDefault="00D2489C" w:rsidP="00C968E9">
      <w:pPr>
        <w:pStyle w:val="Paragrafoelenco"/>
        <w:numPr>
          <w:ilvl w:val="0"/>
          <w:numId w:val="35"/>
        </w:numPr>
        <w:tabs>
          <w:tab w:val="left" w:pos="257"/>
        </w:tabs>
        <w:spacing w:line="276" w:lineRule="auto"/>
        <w:jc w:val="both"/>
        <w:rPr>
          <w:rFonts w:ascii="Arial" w:eastAsia="Arial" w:hAnsi="Arial"/>
          <w:color w:val="1C1D21"/>
          <w:sz w:val="22"/>
        </w:rPr>
      </w:pPr>
      <w:r w:rsidRPr="00F837F2">
        <w:rPr>
          <w:rFonts w:ascii="Arial" w:eastAsia="Arial" w:hAnsi="Arial"/>
          <w:color w:val="1C1D21"/>
          <w:sz w:val="22"/>
        </w:rPr>
        <w:t>È sempre gara</w:t>
      </w:r>
      <w:r w:rsidR="00C968E9">
        <w:rPr>
          <w:rFonts w:ascii="Arial" w:eastAsia="Arial" w:hAnsi="Arial"/>
          <w:color w:val="1C1D21"/>
          <w:sz w:val="22"/>
        </w:rPr>
        <w:t xml:space="preserve">ntito, ai sensi dello </w:t>
      </w:r>
      <w:r w:rsidRPr="00F837F2">
        <w:rPr>
          <w:rFonts w:ascii="Arial" w:eastAsia="Arial" w:hAnsi="Arial"/>
          <w:color w:val="1C1D21"/>
          <w:sz w:val="22"/>
        </w:rPr>
        <w:t xml:space="preserve">del D. </w:t>
      </w:r>
      <w:proofErr w:type="spellStart"/>
      <w:r w:rsidRPr="00F837F2">
        <w:rPr>
          <w:rFonts w:ascii="Arial" w:eastAsia="Arial" w:hAnsi="Arial"/>
          <w:color w:val="1C1D21"/>
          <w:sz w:val="22"/>
        </w:rPr>
        <w:t>lgs</w:t>
      </w:r>
      <w:proofErr w:type="spellEnd"/>
      <w:r w:rsidRPr="00F837F2">
        <w:rPr>
          <w:rFonts w:ascii="Arial" w:eastAsia="Arial" w:hAnsi="Arial"/>
          <w:color w:val="1C1D21"/>
          <w:sz w:val="22"/>
        </w:rPr>
        <w:t xml:space="preserve">. 18 </w:t>
      </w:r>
      <w:r w:rsidR="00C968E9">
        <w:rPr>
          <w:rFonts w:ascii="Arial" w:eastAsia="Arial" w:hAnsi="Arial"/>
          <w:color w:val="1C1D21"/>
          <w:sz w:val="22"/>
        </w:rPr>
        <w:t>agosto 2000</w:t>
      </w:r>
      <w:r w:rsidRPr="00F837F2">
        <w:rPr>
          <w:rFonts w:ascii="Arial" w:eastAsia="Arial" w:hAnsi="Arial"/>
          <w:color w:val="1C1D21"/>
          <w:sz w:val="22"/>
        </w:rPr>
        <w:t xml:space="preserve"> n. 267 l’accesso agli atti ed ai documenti, nonché a qualsiasi ulteriore informazione detenuti dall</w:t>
      </w:r>
      <w:r w:rsidR="00F37D3A">
        <w:rPr>
          <w:rFonts w:ascii="Arial" w:eastAsia="Arial" w:hAnsi="Arial"/>
          <w:color w:val="1C1D21"/>
          <w:sz w:val="22"/>
        </w:rPr>
        <w:t>a Società ai rappresentanti del Comune di Milano</w:t>
      </w:r>
      <w:r w:rsidRPr="00F837F2">
        <w:rPr>
          <w:rFonts w:ascii="Arial" w:eastAsia="Arial" w:hAnsi="Arial"/>
          <w:color w:val="1C1D21"/>
          <w:sz w:val="22"/>
        </w:rPr>
        <w:t>.</w:t>
      </w:r>
    </w:p>
    <w:p w:rsidR="00D2489C" w:rsidRDefault="00D2489C" w:rsidP="00F837F2">
      <w:pPr>
        <w:spacing w:line="120" w:lineRule="exact"/>
        <w:rPr>
          <w:rFonts w:ascii="Arial" w:eastAsia="Arial" w:hAnsi="Arial"/>
          <w:color w:val="1C1D21"/>
          <w:sz w:val="22"/>
        </w:rPr>
      </w:pPr>
    </w:p>
    <w:p w:rsidR="00D2489C" w:rsidRPr="00F837F2" w:rsidRDefault="00D2489C" w:rsidP="00F837F2">
      <w:pPr>
        <w:pStyle w:val="Paragrafoelenco"/>
        <w:numPr>
          <w:ilvl w:val="0"/>
          <w:numId w:val="35"/>
        </w:numPr>
        <w:tabs>
          <w:tab w:val="left" w:pos="238"/>
        </w:tabs>
        <w:spacing w:line="0" w:lineRule="atLeast"/>
        <w:jc w:val="both"/>
        <w:rPr>
          <w:rFonts w:ascii="Arial" w:eastAsia="Arial" w:hAnsi="Arial"/>
          <w:color w:val="1C1D21"/>
          <w:sz w:val="22"/>
        </w:rPr>
      </w:pPr>
      <w:r w:rsidRPr="00F837F2">
        <w:rPr>
          <w:rFonts w:ascii="Arial" w:eastAsia="Arial" w:hAnsi="Arial"/>
          <w:color w:val="1C1D21"/>
          <w:sz w:val="22"/>
        </w:rPr>
        <w:t>Ai fini del presente Regolamento si intende:</w:t>
      </w:r>
    </w:p>
    <w:p w:rsidR="00D2489C" w:rsidRDefault="00D2489C" w:rsidP="00D2489C">
      <w:pPr>
        <w:spacing w:line="158" w:lineRule="exact"/>
        <w:rPr>
          <w:rFonts w:ascii="Times New Roman" w:eastAsia="Times New Roman" w:hAnsi="Times New Roman"/>
        </w:rPr>
      </w:pPr>
    </w:p>
    <w:p w:rsidR="00D2489C" w:rsidRDefault="00D2489C" w:rsidP="00F837F2">
      <w:pPr>
        <w:numPr>
          <w:ilvl w:val="0"/>
          <w:numId w:val="36"/>
        </w:numPr>
        <w:tabs>
          <w:tab w:val="left" w:pos="314"/>
        </w:tabs>
        <w:spacing w:line="277" w:lineRule="auto"/>
        <w:ind w:right="20"/>
        <w:jc w:val="both"/>
        <w:rPr>
          <w:rFonts w:ascii="Arial" w:eastAsia="Arial" w:hAnsi="Arial"/>
          <w:color w:val="1C1D21"/>
          <w:sz w:val="22"/>
        </w:rPr>
      </w:pPr>
      <w:r>
        <w:rPr>
          <w:rFonts w:ascii="Arial" w:eastAsia="Arial" w:hAnsi="Arial"/>
          <w:color w:val="1C1D21"/>
          <w:sz w:val="22"/>
        </w:rPr>
        <w:t>per “</w:t>
      </w:r>
      <w:r w:rsidRPr="00C706F6">
        <w:rPr>
          <w:rFonts w:ascii="Arial" w:eastAsia="Arial" w:hAnsi="Arial"/>
          <w:b/>
          <w:color w:val="1C1D21"/>
          <w:sz w:val="22"/>
        </w:rPr>
        <w:t>diritto di accesso</w:t>
      </w:r>
      <w:r>
        <w:rPr>
          <w:rFonts w:ascii="Arial" w:eastAsia="Arial" w:hAnsi="Arial"/>
          <w:color w:val="1C1D21"/>
          <w:sz w:val="22"/>
        </w:rPr>
        <w:t>”, il diritto degli interessati di prendere visione e di estrarre copia di documenti amministrativi;</w:t>
      </w:r>
    </w:p>
    <w:p w:rsidR="00D2489C" w:rsidRDefault="00D2489C" w:rsidP="00D2489C">
      <w:pPr>
        <w:spacing w:line="119" w:lineRule="exact"/>
        <w:rPr>
          <w:rFonts w:ascii="Arial" w:eastAsia="Arial" w:hAnsi="Arial"/>
          <w:color w:val="1C1D21"/>
          <w:sz w:val="22"/>
        </w:rPr>
      </w:pPr>
    </w:p>
    <w:p w:rsidR="00D2489C" w:rsidRDefault="00D2489C" w:rsidP="00F837F2">
      <w:pPr>
        <w:numPr>
          <w:ilvl w:val="0"/>
          <w:numId w:val="36"/>
        </w:numPr>
        <w:tabs>
          <w:tab w:val="left" w:pos="271"/>
        </w:tabs>
        <w:spacing w:line="275" w:lineRule="auto"/>
        <w:jc w:val="both"/>
        <w:rPr>
          <w:rFonts w:ascii="Arial" w:eastAsia="Arial" w:hAnsi="Arial"/>
          <w:color w:val="1C1D21"/>
          <w:sz w:val="22"/>
        </w:rPr>
      </w:pPr>
      <w:r>
        <w:rPr>
          <w:rFonts w:ascii="Arial" w:eastAsia="Arial" w:hAnsi="Arial"/>
          <w:color w:val="1C1D21"/>
          <w:sz w:val="22"/>
        </w:rPr>
        <w:t>per “</w:t>
      </w:r>
      <w:r w:rsidRPr="00C706F6">
        <w:rPr>
          <w:rFonts w:ascii="Arial" w:eastAsia="Arial" w:hAnsi="Arial"/>
          <w:b/>
          <w:color w:val="1C1D21"/>
          <w:sz w:val="22"/>
        </w:rPr>
        <w:t>interessati</w:t>
      </w:r>
      <w:r>
        <w:rPr>
          <w:rFonts w:ascii="Arial" w:eastAsia="Arial" w:hAnsi="Arial"/>
          <w:color w:val="1C1D21"/>
          <w:sz w:val="22"/>
        </w:rPr>
        <w:t>”, tutti i soggetti privati, compresi quelli portatori di interessi pubblici o diffusi, che abbiano un interesse diretto, concreto e attuale, corrispondente ad una situazione giuridicamente tutelata e collegata al documento per il quale è chiesto l’accesso;</w:t>
      </w:r>
    </w:p>
    <w:p w:rsidR="00D2489C" w:rsidRDefault="00D2489C" w:rsidP="00D2489C">
      <w:pPr>
        <w:spacing w:line="121" w:lineRule="exact"/>
        <w:rPr>
          <w:rFonts w:ascii="Arial" w:eastAsia="Arial" w:hAnsi="Arial"/>
          <w:color w:val="1C1D21"/>
          <w:sz w:val="22"/>
        </w:rPr>
      </w:pPr>
    </w:p>
    <w:p w:rsidR="00D2489C" w:rsidRDefault="00D2489C" w:rsidP="00F837F2">
      <w:pPr>
        <w:numPr>
          <w:ilvl w:val="0"/>
          <w:numId w:val="36"/>
        </w:numPr>
        <w:tabs>
          <w:tab w:val="left" w:pos="257"/>
        </w:tabs>
        <w:spacing w:line="276" w:lineRule="auto"/>
        <w:ind w:right="20"/>
        <w:jc w:val="both"/>
        <w:rPr>
          <w:rFonts w:ascii="Arial" w:eastAsia="Arial" w:hAnsi="Arial"/>
          <w:color w:val="1C1D21"/>
          <w:sz w:val="22"/>
        </w:rPr>
      </w:pPr>
      <w:r>
        <w:rPr>
          <w:rFonts w:ascii="Arial" w:eastAsia="Arial" w:hAnsi="Arial"/>
          <w:color w:val="1C1D21"/>
          <w:sz w:val="22"/>
        </w:rPr>
        <w:lastRenderedPageBreak/>
        <w:t>per “</w:t>
      </w:r>
      <w:r w:rsidRPr="00C706F6">
        <w:rPr>
          <w:rFonts w:ascii="Arial" w:eastAsia="Arial" w:hAnsi="Arial"/>
          <w:b/>
          <w:color w:val="1C1D21"/>
          <w:sz w:val="22"/>
        </w:rPr>
        <w:t>controinteressati</w:t>
      </w:r>
      <w:r>
        <w:rPr>
          <w:rFonts w:ascii="Arial" w:eastAsia="Arial" w:hAnsi="Arial"/>
          <w:color w:val="1C1D21"/>
          <w:sz w:val="22"/>
        </w:rPr>
        <w:t>”, tutti i soggetti, individuati o facilmente individuabili in base alla natura del documento richiesto, che dall’esercizio dell’accesso vedrebbero compromesso il loro diritto alla riservatezza;</w:t>
      </w:r>
    </w:p>
    <w:p w:rsidR="00D2489C" w:rsidRDefault="00D2489C" w:rsidP="00D2489C">
      <w:pPr>
        <w:spacing w:line="120" w:lineRule="exact"/>
        <w:rPr>
          <w:rFonts w:ascii="Arial" w:eastAsia="Arial" w:hAnsi="Arial"/>
          <w:color w:val="1C1D21"/>
          <w:sz w:val="22"/>
        </w:rPr>
      </w:pPr>
    </w:p>
    <w:p w:rsidR="00D2489C" w:rsidRDefault="00D2489C" w:rsidP="00F837F2">
      <w:pPr>
        <w:numPr>
          <w:ilvl w:val="0"/>
          <w:numId w:val="36"/>
        </w:numPr>
        <w:tabs>
          <w:tab w:val="left" w:pos="269"/>
        </w:tabs>
        <w:spacing w:line="276" w:lineRule="auto"/>
        <w:ind w:right="20"/>
        <w:jc w:val="both"/>
        <w:rPr>
          <w:rFonts w:ascii="Arial" w:eastAsia="Arial" w:hAnsi="Arial"/>
          <w:color w:val="1C1D21"/>
          <w:sz w:val="22"/>
        </w:rPr>
      </w:pPr>
      <w:r>
        <w:rPr>
          <w:rFonts w:ascii="Arial" w:eastAsia="Arial" w:hAnsi="Arial"/>
          <w:color w:val="1C1D21"/>
          <w:sz w:val="22"/>
        </w:rPr>
        <w:t>per “</w:t>
      </w:r>
      <w:r w:rsidRPr="00C706F6">
        <w:rPr>
          <w:rFonts w:ascii="Arial" w:eastAsia="Arial" w:hAnsi="Arial"/>
          <w:b/>
          <w:color w:val="1C1D21"/>
          <w:sz w:val="22"/>
        </w:rPr>
        <w:t>pubblica amministrazione</w:t>
      </w:r>
      <w:r>
        <w:rPr>
          <w:rFonts w:ascii="Arial" w:eastAsia="Arial" w:hAnsi="Arial"/>
          <w:color w:val="1C1D21"/>
          <w:sz w:val="22"/>
        </w:rPr>
        <w:t>” si intendono tutti i soggetti di diritto pubblico e i soggetti di diritto privato limitatamente alla loro attività di pubblico interesse disciplinata dal diritto nazionale o comunitario;</w:t>
      </w:r>
    </w:p>
    <w:p w:rsidR="00D2489C" w:rsidRDefault="00D2489C" w:rsidP="00F837F2">
      <w:pPr>
        <w:numPr>
          <w:ilvl w:val="0"/>
          <w:numId w:val="36"/>
        </w:numPr>
        <w:tabs>
          <w:tab w:val="left" w:pos="439"/>
        </w:tabs>
        <w:spacing w:line="275" w:lineRule="auto"/>
        <w:ind w:right="20"/>
        <w:jc w:val="both"/>
        <w:rPr>
          <w:rFonts w:ascii="Arial" w:eastAsia="Arial" w:hAnsi="Arial"/>
          <w:color w:val="1C1D21"/>
          <w:sz w:val="22"/>
        </w:rPr>
      </w:pPr>
      <w:r>
        <w:rPr>
          <w:rFonts w:ascii="Arial" w:eastAsia="Arial" w:hAnsi="Arial"/>
          <w:color w:val="1C1D21"/>
          <w:sz w:val="22"/>
        </w:rPr>
        <w:t>per “</w:t>
      </w:r>
      <w:r w:rsidRPr="00C706F6">
        <w:rPr>
          <w:rFonts w:ascii="Arial" w:eastAsia="Arial" w:hAnsi="Arial"/>
          <w:b/>
          <w:color w:val="1C1D21"/>
          <w:sz w:val="22"/>
        </w:rPr>
        <w:t>documento amministrativo</w:t>
      </w:r>
      <w:r>
        <w:rPr>
          <w:rFonts w:ascii="Arial" w:eastAsia="Arial" w:hAnsi="Arial"/>
          <w:color w:val="1C1D21"/>
          <w:sz w:val="22"/>
        </w:rPr>
        <w:t>”, ogni rappresentazione grafica, fotocinematografica, elettromagnetica o di qualunque altra specie del contenuto di atti, anche interni o non relativi ad uno specifico procediment</w:t>
      </w:r>
      <w:r w:rsidR="00F37D3A">
        <w:rPr>
          <w:rFonts w:ascii="Arial" w:eastAsia="Arial" w:hAnsi="Arial"/>
          <w:color w:val="1C1D21"/>
          <w:sz w:val="22"/>
        </w:rPr>
        <w:t>o, detenuti da Milano Ristorazione</w:t>
      </w:r>
      <w:r w:rsidR="00C968E9">
        <w:rPr>
          <w:rFonts w:ascii="Arial" w:eastAsia="Arial" w:hAnsi="Arial"/>
          <w:color w:val="1C1D21"/>
          <w:sz w:val="22"/>
        </w:rPr>
        <w:t xml:space="preserve"> S.p.A</w:t>
      </w:r>
      <w:r>
        <w:rPr>
          <w:rFonts w:ascii="Arial" w:eastAsia="Arial" w:hAnsi="Arial"/>
          <w:color w:val="1C1D21"/>
          <w:sz w:val="22"/>
        </w:rPr>
        <w:t>., e concernenti attività di pubblico interesse, indipendentemente dalla natura pubblicistica o privatistica della loro disciplina sostanziale;</w:t>
      </w:r>
    </w:p>
    <w:p w:rsidR="00D2489C" w:rsidRDefault="00D2489C" w:rsidP="00D2489C">
      <w:pPr>
        <w:spacing w:line="125" w:lineRule="exact"/>
        <w:rPr>
          <w:rFonts w:ascii="Arial" w:eastAsia="Arial" w:hAnsi="Arial"/>
          <w:color w:val="1C1D21"/>
          <w:sz w:val="22"/>
        </w:rPr>
      </w:pPr>
    </w:p>
    <w:p w:rsidR="00D2489C" w:rsidRDefault="00D2489C" w:rsidP="00F837F2">
      <w:pPr>
        <w:numPr>
          <w:ilvl w:val="0"/>
          <w:numId w:val="36"/>
        </w:numPr>
        <w:tabs>
          <w:tab w:val="left" w:pos="235"/>
        </w:tabs>
        <w:spacing w:line="277" w:lineRule="auto"/>
        <w:ind w:right="40"/>
        <w:jc w:val="both"/>
        <w:rPr>
          <w:rFonts w:ascii="Arial" w:eastAsia="Arial" w:hAnsi="Arial"/>
          <w:color w:val="1C1D21"/>
          <w:sz w:val="22"/>
        </w:rPr>
      </w:pPr>
      <w:r>
        <w:rPr>
          <w:rFonts w:ascii="Arial" w:eastAsia="Arial" w:hAnsi="Arial"/>
          <w:color w:val="1C1D21"/>
          <w:sz w:val="22"/>
        </w:rPr>
        <w:t>per “</w:t>
      </w:r>
      <w:r w:rsidRPr="00C706F6">
        <w:rPr>
          <w:rFonts w:ascii="Arial" w:eastAsia="Arial" w:hAnsi="Arial"/>
          <w:b/>
          <w:color w:val="1C1D21"/>
          <w:sz w:val="22"/>
        </w:rPr>
        <w:t>unità organizzativa</w:t>
      </w:r>
      <w:r>
        <w:rPr>
          <w:rFonts w:ascii="Arial" w:eastAsia="Arial" w:hAnsi="Arial"/>
          <w:color w:val="1C1D21"/>
          <w:sz w:val="22"/>
        </w:rPr>
        <w:t>” si intende la struttura competente per materia allo svolgimento di un determinato procedimento.</w:t>
      </w:r>
    </w:p>
    <w:p w:rsidR="00D2489C" w:rsidRDefault="00D2489C" w:rsidP="00D2489C">
      <w:pPr>
        <w:spacing w:line="119" w:lineRule="exact"/>
        <w:rPr>
          <w:rFonts w:ascii="Arial" w:eastAsia="Arial" w:hAnsi="Arial"/>
          <w:color w:val="1C1D21"/>
          <w:sz w:val="22"/>
        </w:rPr>
      </w:pPr>
    </w:p>
    <w:p w:rsidR="00D2489C" w:rsidRDefault="00D2489C" w:rsidP="00F837F2">
      <w:pPr>
        <w:numPr>
          <w:ilvl w:val="0"/>
          <w:numId w:val="36"/>
        </w:numPr>
        <w:tabs>
          <w:tab w:val="left" w:pos="305"/>
        </w:tabs>
        <w:spacing w:line="276" w:lineRule="auto"/>
        <w:jc w:val="both"/>
        <w:rPr>
          <w:rFonts w:ascii="Arial" w:eastAsia="Arial" w:hAnsi="Arial"/>
          <w:color w:val="1C1D21"/>
          <w:sz w:val="22"/>
        </w:rPr>
      </w:pPr>
      <w:r>
        <w:rPr>
          <w:rFonts w:ascii="Arial" w:eastAsia="Arial" w:hAnsi="Arial"/>
          <w:color w:val="1C1D21"/>
          <w:sz w:val="22"/>
        </w:rPr>
        <w:t>per “</w:t>
      </w:r>
      <w:r w:rsidRPr="00C706F6">
        <w:rPr>
          <w:rFonts w:ascii="Arial" w:eastAsia="Arial" w:hAnsi="Arial"/>
          <w:b/>
          <w:color w:val="1C1D21"/>
          <w:sz w:val="22"/>
        </w:rPr>
        <w:t>dati sensibili</w:t>
      </w:r>
      <w:r>
        <w:rPr>
          <w:rFonts w:ascii="Arial" w:eastAsia="Arial" w:hAnsi="Arial"/>
          <w:color w:val="1C1D21"/>
          <w:sz w:val="22"/>
        </w:rPr>
        <w:t>”, i dati personali idonei a rivelare l’origine razziale ed etica,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DC22FF" w:rsidRDefault="00DC22FF" w:rsidP="00DC22FF">
      <w:pPr>
        <w:tabs>
          <w:tab w:val="left" w:pos="305"/>
        </w:tabs>
        <w:spacing w:line="276" w:lineRule="auto"/>
        <w:ind w:left="720"/>
        <w:jc w:val="both"/>
        <w:rPr>
          <w:rFonts w:ascii="Arial" w:eastAsia="Arial" w:hAnsi="Arial"/>
          <w:color w:val="1C1D21"/>
          <w:sz w:val="22"/>
        </w:rPr>
      </w:pPr>
    </w:p>
    <w:p w:rsidR="00DC22FF" w:rsidRPr="00DC22FF" w:rsidRDefault="00F41BDF" w:rsidP="00DC22FF">
      <w:pPr>
        <w:numPr>
          <w:ilvl w:val="0"/>
          <w:numId w:val="36"/>
        </w:numPr>
        <w:tabs>
          <w:tab w:val="left" w:pos="227"/>
        </w:tabs>
        <w:spacing w:line="0" w:lineRule="atLeast"/>
        <w:jc w:val="both"/>
        <w:rPr>
          <w:rFonts w:ascii="Arial" w:hAnsi="Arial" w:cs="Arial"/>
          <w:sz w:val="22"/>
          <w:szCs w:val="22"/>
        </w:rPr>
      </w:pPr>
      <w:r>
        <w:rPr>
          <w:rFonts w:ascii="Arial" w:hAnsi="Arial" w:cs="Arial"/>
          <w:sz w:val="22"/>
        </w:rPr>
        <w:t xml:space="preserve">Per </w:t>
      </w:r>
      <w:r w:rsidR="00DC22FF" w:rsidRPr="00DC22FF">
        <w:rPr>
          <w:rFonts w:ascii="Arial" w:hAnsi="Arial" w:cs="Arial"/>
          <w:sz w:val="22"/>
        </w:rPr>
        <w:t>“</w:t>
      </w:r>
      <w:r w:rsidR="00DC22FF" w:rsidRPr="00F41BDF">
        <w:rPr>
          <w:rFonts w:ascii="Arial" w:hAnsi="Arial" w:cs="Arial"/>
          <w:b/>
          <w:sz w:val="22"/>
        </w:rPr>
        <w:t>dichiarazion</w:t>
      </w:r>
      <w:r w:rsidR="00DC22FF" w:rsidRPr="00DC22FF">
        <w:rPr>
          <w:rFonts w:ascii="Arial" w:hAnsi="Arial" w:cs="Arial"/>
          <w:sz w:val="22"/>
        </w:rPr>
        <w:t xml:space="preserve">i” si intendono tutte le  </w:t>
      </w:r>
      <w:r w:rsidR="00DC22FF" w:rsidRPr="00DC22FF">
        <w:rPr>
          <w:rFonts w:ascii="Arial" w:hAnsi="Arial" w:cs="Arial"/>
          <w:sz w:val="22"/>
          <w:szCs w:val="22"/>
        </w:rPr>
        <w:t>dichiar</w:t>
      </w:r>
      <w:r w:rsidR="00B565F5">
        <w:rPr>
          <w:rFonts w:ascii="Arial" w:hAnsi="Arial" w:cs="Arial"/>
          <w:sz w:val="22"/>
          <w:szCs w:val="22"/>
        </w:rPr>
        <w:t xml:space="preserve">azioni contenute nelle istanze di </w:t>
      </w:r>
      <w:r w:rsidR="00DC22FF" w:rsidRPr="00DC22FF">
        <w:rPr>
          <w:rFonts w:ascii="Arial" w:hAnsi="Arial" w:cs="Arial"/>
          <w:sz w:val="22"/>
          <w:szCs w:val="22"/>
        </w:rPr>
        <w:t>accesso o richieste del richiedente</w:t>
      </w:r>
      <w:r w:rsidR="00DC22FF">
        <w:rPr>
          <w:rFonts w:ascii="Arial" w:hAnsi="Arial" w:cs="Arial"/>
          <w:sz w:val="22"/>
          <w:szCs w:val="22"/>
        </w:rPr>
        <w:t xml:space="preserve"> e si considerano effettuate</w:t>
      </w:r>
      <w:r w:rsidR="00DC22FF" w:rsidRPr="00DC22FF">
        <w:rPr>
          <w:rFonts w:ascii="Arial" w:hAnsi="Arial" w:cs="Arial"/>
          <w:sz w:val="20"/>
          <w:szCs w:val="20"/>
        </w:rPr>
        <w:t xml:space="preserve"> </w:t>
      </w:r>
      <w:r w:rsidR="00DC22FF">
        <w:rPr>
          <w:rFonts w:ascii="Arial" w:hAnsi="Arial" w:cs="Arial"/>
          <w:sz w:val="20"/>
          <w:szCs w:val="20"/>
        </w:rPr>
        <w:t xml:space="preserve">ex </w:t>
      </w:r>
      <w:r w:rsidR="00DC22FF" w:rsidRPr="00391AAE">
        <w:rPr>
          <w:rFonts w:ascii="Arial" w:hAnsi="Arial" w:cs="Arial"/>
          <w:sz w:val="20"/>
          <w:szCs w:val="20"/>
        </w:rPr>
        <w:t>Artt. 46 e 47 D.P.R., 28 dicembre 2000, n. 445</w:t>
      </w:r>
      <w:r w:rsidR="00DC22FF" w:rsidRPr="00DC22FF">
        <w:rPr>
          <w:rFonts w:ascii="Arial" w:hAnsi="Arial" w:cs="Arial"/>
          <w:sz w:val="22"/>
          <w:szCs w:val="22"/>
        </w:rPr>
        <w:t>.</w:t>
      </w:r>
    </w:p>
    <w:p w:rsidR="00DC22FF" w:rsidRPr="00DC22FF" w:rsidRDefault="00DC22FF" w:rsidP="00DC22FF">
      <w:pPr>
        <w:tabs>
          <w:tab w:val="left" w:pos="227"/>
        </w:tabs>
        <w:spacing w:line="0" w:lineRule="atLeast"/>
        <w:ind w:left="720"/>
        <w:jc w:val="both"/>
        <w:rPr>
          <w:rFonts w:ascii="Arial" w:hAnsi="Arial" w:cs="Arial"/>
          <w:sz w:val="22"/>
          <w:szCs w:val="22"/>
        </w:rPr>
      </w:pPr>
    </w:p>
    <w:p w:rsidR="00DC22FF" w:rsidRPr="00DC22FF" w:rsidRDefault="00F41BDF" w:rsidP="00DC22FF">
      <w:pPr>
        <w:numPr>
          <w:ilvl w:val="0"/>
          <w:numId w:val="36"/>
        </w:numPr>
        <w:tabs>
          <w:tab w:val="left" w:pos="227"/>
        </w:tabs>
        <w:spacing w:line="0" w:lineRule="atLeast"/>
        <w:jc w:val="both"/>
        <w:rPr>
          <w:rFonts w:ascii="Arial" w:hAnsi="Arial" w:cs="Arial"/>
          <w:sz w:val="22"/>
          <w:szCs w:val="22"/>
        </w:rPr>
      </w:pPr>
      <w:r>
        <w:rPr>
          <w:rFonts w:ascii="Arial" w:hAnsi="Arial" w:cs="Arial"/>
          <w:sz w:val="22"/>
          <w:szCs w:val="22"/>
        </w:rPr>
        <w:t>Le</w:t>
      </w:r>
      <w:r w:rsidR="00DC22FF" w:rsidRPr="00DC22FF">
        <w:rPr>
          <w:rFonts w:ascii="Arial" w:hAnsi="Arial" w:cs="Arial"/>
          <w:sz w:val="22"/>
          <w:szCs w:val="22"/>
        </w:rPr>
        <w:t xml:space="preserve"> “</w:t>
      </w:r>
      <w:r w:rsidR="00DC22FF" w:rsidRPr="00F41BDF">
        <w:rPr>
          <w:rFonts w:ascii="Arial" w:hAnsi="Arial" w:cs="Arial"/>
          <w:b/>
          <w:sz w:val="22"/>
          <w:szCs w:val="22"/>
        </w:rPr>
        <w:t>dichiarazioni</w:t>
      </w:r>
      <w:r w:rsidR="00DC22FF" w:rsidRPr="00DC22FF">
        <w:rPr>
          <w:rFonts w:ascii="Arial" w:hAnsi="Arial" w:cs="Arial"/>
          <w:sz w:val="22"/>
          <w:szCs w:val="22"/>
        </w:rPr>
        <w:t>”, ai sensi dell’art. 76 del D.P.R. 28 dicembre 2000, n. 445, mendaci, la falsità negli atti e l’uso di atti falsi o contenenti dati non più rispondenti a verità sono puniti ai sensi del codice penale e delle leggi speciali in materia,</w:t>
      </w:r>
    </w:p>
    <w:p w:rsidR="00DC22FF" w:rsidRPr="00DC22FF" w:rsidRDefault="00DC22FF" w:rsidP="00DC22FF">
      <w:pPr>
        <w:spacing w:line="200" w:lineRule="exact"/>
        <w:jc w:val="both"/>
        <w:rPr>
          <w:rFonts w:ascii="Arial" w:eastAsia="Times New Roman" w:hAnsi="Arial" w:cs="Arial"/>
          <w:sz w:val="22"/>
          <w:szCs w:val="22"/>
        </w:rPr>
      </w:pPr>
    </w:p>
    <w:p w:rsidR="00D2489C" w:rsidRDefault="00D2489C" w:rsidP="00D2489C">
      <w:pPr>
        <w:spacing w:line="322" w:lineRule="exact"/>
        <w:rPr>
          <w:rFonts w:ascii="Times New Roman" w:eastAsia="Times New Roman" w:hAnsi="Times New Roman"/>
        </w:rPr>
      </w:pPr>
    </w:p>
    <w:p w:rsidR="00D2489C" w:rsidRDefault="00D2489C" w:rsidP="00D2489C">
      <w:pPr>
        <w:spacing w:line="0" w:lineRule="atLeast"/>
        <w:ind w:left="4520"/>
        <w:rPr>
          <w:rFonts w:ascii="Arial" w:eastAsia="Arial" w:hAnsi="Arial"/>
          <w:b/>
          <w:color w:val="1C1D21"/>
          <w:sz w:val="22"/>
        </w:rPr>
      </w:pPr>
      <w:r>
        <w:rPr>
          <w:rFonts w:ascii="Arial" w:eastAsia="Arial" w:hAnsi="Arial"/>
          <w:b/>
          <w:color w:val="1C1D21"/>
          <w:sz w:val="22"/>
        </w:rPr>
        <w:t>ART. 2</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3500"/>
        <w:rPr>
          <w:rFonts w:ascii="Arial" w:eastAsia="Arial" w:hAnsi="Arial"/>
          <w:b/>
          <w:color w:val="1C1D21"/>
          <w:sz w:val="22"/>
        </w:rPr>
      </w:pPr>
      <w:r>
        <w:rPr>
          <w:rFonts w:ascii="Arial" w:eastAsia="Arial" w:hAnsi="Arial"/>
          <w:b/>
          <w:color w:val="1C1D21"/>
          <w:sz w:val="22"/>
        </w:rPr>
        <w:t>MODALITÀ’ DI ESERCIZIO</w:t>
      </w:r>
    </w:p>
    <w:p w:rsidR="00D2489C" w:rsidRDefault="00D2489C" w:rsidP="00D2489C">
      <w:pPr>
        <w:spacing w:line="200" w:lineRule="exact"/>
        <w:rPr>
          <w:rFonts w:ascii="Times New Roman" w:eastAsia="Times New Roman" w:hAnsi="Times New Roman"/>
        </w:rPr>
      </w:pPr>
    </w:p>
    <w:p w:rsidR="00D2489C" w:rsidRDefault="00D2489C" w:rsidP="00D2489C">
      <w:pPr>
        <w:spacing w:line="259" w:lineRule="exact"/>
        <w:rPr>
          <w:rFonts w:ascii="Times New Roman" w:eastAsia="Times New Roman" w:hAnsi="Times New Roman"/>
        </w:rPr>
      </w:pPr>
    </w:p>
    <w:p w:rsidR="00D2489C" w:rsidRPr="00F837F2" w:rsidRDefault="00D2489C" w:rsidP="00F837F2">
      <w:pPr>
        <w:pStyle w:val="Paragrafoelenco"/>
        <w:numPr>
          <w:ilvl w:val="0"/>
          <w:numId w:val="34"/>
        </w:numPr>
        <w:tabs>
          <w:tab w:val="left" w:pos="264"/>
        </w:tabs>
        <w:spacing w:line="239" w:lineRule="auto"/>
        <w:ind w:right="40"/>
        <w:jc w:val="both"/>
        <w:rPr>
          <w:rFonts w:ascii="Arial" w:eastAsia="Arial" w:hAnsi="Arial"/>
          <w:color w:val="1C1D21"/>
          <w:sz w:val="22"/>
        </w:rPr>
      </w:pPr>
      <w:r w:rsidRPr="00F837F2">
        <w:rPr>
          <w:rFonts w:ascii="Arial" w:eastAsia="Arial" w:hAnsi="Arial"/>
          <w:color w:val="1C1D21"/>
          <w:sz w:val="22"/>
        </w:rPr>
        <w:t xml:space="preserve">Il diritto di accesso può essere esercitato, previa richiesta scritta motivata, mediante visione del documento, estrazione di copia o utilizzazione congiunta di tali due opzioni, </w:t>
      </w:r>
      <w:r w:rsidRPr="00F837F2">
        <w:rPr>
          <w:rFonts w:ascii="Arial" w:eastAsia="Arial" w:hAnsi="Arial"/>
          <w:color w:val="000000"/>
          <w:sz w:val="22"/>
        </w:rPr>
        <w:t>nei modi e con i limiti</w:t>
      </w:r>
      <w:r w:rsidRPr="00F837F2">
        <w:rPr>
          <w:rFonts w:ascii="Arial" w:eastAsia="Arial" w:hAnsi="Arial"/>
          <w:color w:val="1C1D21"/>
          <w:sz w:val="22"/>
        </w:rPr>
        <w:t xml:space="preserve"> </w:t>
      </w:r>
      <w:r w:rsidRPr="00F837F2">
        <w:rPr>
          <w:rFonts w:ascii="Arial" w:eastAsia="Arial" w:hAnsi="Arial"/>
          <w:color w:val="000000"/>
          <w:sz w:val="22"/>
        </w:rPr>
        <w:t>indicati dalla legge e dal D.P.R. n. 184/2006.</w:t>
      </w:r>
    </w:p>
    <w:p w:rsidR="00D2489C" w:rsidRDefault="00D2489C" w:rsidP="00D2489C">
      <w:pPr>
        <w:spacing w:line="122" w:lineRule="exact"/>
        <w:rPr>
          <w:rFonts w:ascii="Arial" w:eastAsia="Arial" w:hAnsi="Arial"/>
          <w:color w:val="1C1D21"/>
          <w:sz w:val="22"/>
        </w:rPr>
      </w:pPr>
    </w:p>
    <w:p w:rsidR="00D2489C" w:rsidRPr="00F837F2" w:rsidRDefault="00D2489C" w:rsidP="00F837F2">
      <w:pPr>
        <w:pStyle w:val="Paragrafoelenco"/>
        <w:numPr>
          <w:ilvl w:val="0"/>
          <w:numId w:val="34"/>
        </w:numPr>
        <w:tabs>
          <w:tab w:val="left" w:pos="262"/>
        </w:tabs>
        <w:spacing w:line="0" w:lineRule="atLeast"/>
        <w:ind w:right="20"/>
        <w:jc w:val="both"/>
        <w:rPr>
          <w:rFonts w:ascii="Arial" w:eastAsia="Arial" w:hAnsi="Arial"/>
          <w:color w:val="1C1D21"/>
          <w:sz w:val="22"/>
        </w:rPr>
      </w:pPr>
      <w:r w:rsidRPr="00F837F2">
        <w:rPr>
          <w:rFonts w:ascii="Arial" w:eastAsia="Arial" w:hAnsi="Arial"/>
          <w:color w:val="1C1D21"/>
          <w:sz w:val="22"/>
        </w:rPr>
        <w:t>Il richiedente deve indicare gli estremi del documento oggetto della richiesta ovvero gli elementi che ne consentano l'agevole individuazione, e specificare l'interesse connesso all'istanza, dimostrare la propria identità e, ove occorra, i propri poteri di rappresentanza.</w:t>
      </w:r>
    </w:p>
    <w:p w:rsidR="00D2489C" w:rsidRDefault="00D2489C" w:rsidP="00D2489C">
      <w:pPr>
        <w:spacing w:line="119" w:lineRule="exact"/>
        <w:rPr>
          <w:rFonts w:ascii="Arial" w:eastAsia="Arial" w:hAnsi="Arial"/>
          <w:color w:val="1C1D21"/>
          <w:sz w:val="22"/>
        </w:rPr>
      </w:pPr>
    </w:p>
    <w:p w:rsidR="00D2489C" w:rsidRDefault="00D2489C" w:rsidP="00D2489C">
      <w:pPr>
        <w:pStyle w:val="Paragrafoelenco"/>
        <w:numPr>
          <w:ilvl w:val="0"/>
          <w:numId w:val="34"/>
        </w:numPr>
        <w:tabs>
          <w:tab w:val="left" w:pos="260"/>
        </w:tabs>
        <w:spacing w:line="0" w:lineRule="atLeast"/>
        <w:rPr>
          <w:rFonts w:ascii="Arial" w:eastAsia="Arial" w:hAnsi="Arial"/>
          <w:color w:val="1C1D21"/>
          <w:sz w:val="22"/>
        </w:rPr>
      </w:pPr>
      <w:r w:rsidRPr="00F837F2">
        <w:rPr>
          <w:rFonts w:ascii="Arial" w:eastAsia="Arial" w:hAnsi="Arial"/>
          <w:color w:val="1C1D21"/>
          <w:sz w:val="22"/>
        </w:rPr>
        <w:t>La richiesta, ove provenga da una pubblica amministrazione, è presentata dal titolare dell’ufficio</w:t>
      </w:r>
      <w:r w:rsidR="00C706F6" w:rsidRPr="00F837F2">
        <w:rPr>
          <w:rFonts w:ascii="Arial" w:eastAsia="Arial" w:hAnsi="Arial"/>
          <w:color w:val="1C1D21"/>
          <w:sz w:val="22"/>
        </w:rPr>
        <w:t xml:space="preserve"> </w:t>
      </w:r>
      <w:r w:rsidR="00F37D3A">
        <w:rPr>
          <w:rFonts w:ascii="Arial" w:eastAsia="Arial" w:hAnsi="Arial"/>
          <w:color w:val="1C1D21"/>
          <w:sz w:val="22"/>
        </w:rPr>
        <w:t>interessato</w:t>
      </w:r>
      <w:r w:rsidR="00F37D3A">
        <w:rPr>
          <w:rFonts w:ascii="Arial" w:eastAsia="Arial" w:hAnsi="Arial"/>
          <w:color w:val="1C1D21"/>
          <w:sz w:val="22"/>
        </w:rPr>
        <w:tab/>
        <w:t xml:space="preserve">o </w:t>
      </w:r>
      <w:r w:rsidR="00E34B51">
        <w:rPr>
          <w:rFonts w:ascii="Arial" w:eastAsia="Arial" w:hAnsi="Arial"/>
          <w:color w:val="1C1D21"/>
          <w:sz w:val="22"/>
        </w:rPr>
        <w:t xml:space="preserve">dal responsabile del </w:t>
      </w:r>
      <w:r w:rsidR="00C706F6" w:rsidRPr="00F837F2">
        <w:rPr>
          <w:rFonts w:ascii="Arial" w:eastAsia="Arial" w:hAnsi="Arial"/>
          <w:color w:val="1C1D21"/>
          <w:sz w:val="22"/>
        </w:rPr>
        <w:t xml:space="preserve">procedimento </w:t>
      </w:r>
      <w:r w:rsidRPr="00F837F2">
        <w:rPr>
          <w:rFonts w:ascii="Arial" w:eastAsia="Arial" w:hAnsi="Arial"/>
          <w:color w:val="1C1D21"/>
          <w:sz w:val="22"/>
        </w:rPr>
        <w:t>amministrativo.</w:t>
      </w:r>
    </w:p>
    <w:p w:rsidR="00E34B51" w:rsidRPr="00E34B51" w:rsidRDefault="00E34B51" w:rsidP="00E34B51">
      <w:pPr>
        <w:pStyle w:val="Paragrafoelenco"/>
        <w:rPr>
          <w:rFonts w:ascii="Arial" w:eastAsia="Arial" w:hAnsi="Arial"/>
          <w:color w:val="1C1D21"/>
          <w:sz w:val="22"/>
        </w:rPr>
      </w:pPr>
    </w:p>
    <w:p w:rsidR="00E34B51" w:rsidRPr="00F837F2" w:rsidRDefault="00E34B51" w:rsidP="00E34B51">
      <w:pPr>
        <w:pStyle w:val="Paragrafoelenco"/>
        <w:tabs>
          <w:tab w:val="left" w:pos="260"/>
        </w:tabs>
        <w:spacing w:line="0" w:lineRule="atLeast"/>
        <w:rPr>
          <w:rFonts w:ascii="Arial" w:eastAsia="Arial" w:hAnsi="Arial"/>
          <w:color w:val="1C1D21"/>
          <w:sz w:val="22"/>
        </w:rPr>
      </w:pPr>
    </w:p>
    <w:p w:rsidR="00D2489C" w:rsidRDefault="00D2489C" w:rsidP="00D2489C">
      <w:pPr>
        <w:tabs>
          <w:tab w:val="left" w:pos="5140"/>
        </w:tabs>
        <w:spacing w:line="0" w:lineRule="atLeast"/>
        <w:ind w:left="4460"/>
        <w:rPr>
          <w:rFonts w:ascii="Arial" w:eastAsia="Arial" w:hAnsi="Arial"/>
          <w:b/>
          <w:color w:val="1C1D21"/>
          <w:sz w:val="21"/>
        </w:rPr>
      </w:pPr>
      <w:r>
        <w:rPr>
          <w:rFonts w:ascii="Arial" w:eastAsia="Arial" w:hAnsi="Arial"/>
          <w:b/>
          <w:color w:val="1C1D21"/>
          <w:sz w:val="22"/>
        </w:rPr>
        <w:lastRenderedPageBreak/>
        <w:t>ART.</w:t>
      </w:r>
      <w:r>
        <w:rPr>
          <w:rFonts w:ascii="Times New Roman" w:eastAsia="Times New Roman" w:hAnsi="Times New Roman"/>
        </w:rPr>
        <w:tab/>
      </w:r>
      <w:r>
        <w:rPr>
          <w:rFonts w:ascii="Arial" w:eastAsia="Arial" w:hAnsi="Arial"/>
          <w:b/>
          <w:color w:val="1C1D21"/>
          <w:sz w:val="21"/>
        </w:rPr>
        <w:t>3</w:t>
      </w:r>
    </w:p>
    <w:p w:rsidR="00D2489C" w:rsidRDefault="00D2489C" w:rsidP="00D2489C">
      <w:pPr>
        <w:spacing w:line="160" w:lineRule="exact"/>
        <w:rPr>
          <w:rFonts w:ascii="Times New Roman" w:eastAsia="Times New Roman" w:hAnsi="Times New Roman"/>
        </w:rPr>
      </w:pPr>
    </w:p>
    <w:p w:rsidR="00D2489C" w:rsidRDefault="00D2489C" w:rsidP="00D2489C">
      <w:pPr>
        <w:spacing w:line="0" w:lineRule="atLeast"/>
        <w:ind w:left="3260"/>
        <w:rPr>
          <w:rFonts w:ascii="Arial" w:eastAsia="Arial" w:hAnsi="Arial"/>
          <w:b/>
          <w:color w:val="1C1D21"/>
          <w:sz w:val="22"/>
        </w:rPr>
      </w:pPr>
      <w:r>
        <w:rPr>
          <w:rFonts w:ascii="Arial" w:eastAsia="Arial" w:hAnsi="Arial"/>
          <w:b/>
          <w:color w:val="1C1D21"/>
          <w:sz w:val="22"/>
        </w:rPr>
        <w:t>PROCEDIMENTO DI ACCESSO</w:t>
      </w:r>
    </w:p>
    <w:p w:rsidR="00D2489C" w:rsidRDefault="00D2489C" w:rsidP="00D2489C">
      <w:pPr>
        <w:spacing w:line="239" w:lineRule="auto"/>
        <w:rPr>
          <w:rFonts w:ascii="Arial" w:eastAsia="Arial" w:hAnsi="Arial"/>
          <w:color w:val="1C1D21"/>
          <w:sz w:val="22"/>
        </w:rPr>
      </w:pPr>
    </w:p>
    <w:p w:rsidR="00D2489C" w:rsidRDefault="00D2489C" w:rsidP="00D2489C">
      <w:pPr>
        <w:spacing w:line="159" w:lineRule="exact"/>
        <w:rPr>
          <w:rFonts w:ascii="Times New Roman" w:eastAsia="Times New Roman" w:hAnsi="Times New Roman"/>
        </w:rPr>
      </w:pPr>
    </w:p>
    <w:p w:rsidR="00D2489C" w:rsidRPr="00E654C4" w:rsidRDefault="00D2489C" w:rsidP="00E654C4">
      <w:pPr>
        <w:pStyle w:val="Paragrafoelenco"/>
        <w:numPr>
          <w:ilvl w:val="0"/>
          <w:numId w:val="30"/>
        </w:numPr>
        <w:spacing w:line="276" w:lineRule="auto"/>
        <w:ind w:right="20"/>
        <w:jc w:val="both"/>
        <w:rPr>
          <w:rFonts w:ascii="Arial" w:eastAsia="Arial" w:hAnsi="Arial"/>
          <w:color w:val="000000"/>
          <w:sz w:val="22"/>
        </w:rPr>
      </w:pPr>
      <w:r w:rsidRPr="00E654C4">
        <w:rPr>
          <w:rFonts w:ascii="Arial" w:eastAsia="Arial" w:hAnsi="Arial"/>
          <w:color w:val="1C1D21"/>
          <w:sz w:val="22"/>
        </w:rPr>
        <w:t xml:space="preserve">Fatte salve le disposizioni del presente regolamento relative alle specifiche modalità di accesso, la richiesta formale di accesso può essere inviata </w:t>
      </w:r>
      <w:r w:rsidR="00C706F6" w:rsidRPr="00E654C4">
        <w:rPr>
          <w:rFonts w:ascii="Arial" w:eastAsia="Arial" w:hAnsi="Arial"/>
          <w:color w:val="000000"/>
          <w:sz w:val="22"/>
        </w:rPr>
        <w:t>a Milano Ristorazione</w:t>
      </w:r>
      <w:r w:rsidR="00C968E9">
        <w:rPr>
          <w:rFonts w:ascii="Arial" w:eastAsia="Arial" w:hAnsi="Arial"/>
          <w:color w:val="000000"/>
          <w:sz w:val="22"/>
        </w:rPr>
        <w:t xml:space="preserve"> S.p.A.</w:t>
      </w:r>
      <w:r w:rsidRPr="00E654C4">
        <w:rPr>
          <w:rFonts w:ascii="Arial" w:eastAsia="Arial" w:hAnsi="Arial"/>
          <w:color w:val="000000"/>
          <w:sz w:val="22"/>
        </w:rPr>
        <w:t xml:space="preserve"> con</w:t>
      </w:r>
      <w:r w:rsidRPr="00E654C4">
        <w:rPr>
          <w:rFonts w:ascii="Arial" w:eastAsia="Arial" w:hAnsi="Arial"/>
          <w:color w:val="0000FF"/>
          <w:sz w:val="22"/>
        </w:rPr>
        <w:t xml:space="preserve"> </w:t>
      </w:r>
      <w:r w:rsidRPr="00E654C4">
        <w:rPr>
          <w:rFonts w:ascii="Arial" w:eastAsia="Arial" w:hAnsi="Arial"/>
          <w:color w:val="000000"/>
          <w:sz w:val="22"/>
        </w:rPr>
        <w:t>le seguenti modalità:</w:t>
      </w:r>
    </w:p>
    <w:p w:rsidR="00D2489C" w:rsidRDefault="00D2489C" w:rsidP="00D2489C">
      <w:pPr>
        <w:spacing w:line="120" w:lineRule="exact"/>
        <w:rPr>
          <w:rFonts w:ascii="Times New Roman" w:eastAsia="Times New Roman" w:hAnsi="Times New Roman"/>
        </w:rPr>
      </w:pPr>
    </w:p>
    <w:p w:rsidR="00D2489C" w:rsidRPr="00E654C4" w:rsidRDefault="00D2489C" w:rsidP="00B565F5">
      <w:pPr>
        <w:pStyle w:val="Paragrafoelenco"/>
        <w:numPr>
          <w:ilvl w:val="0"/>
          <w:numId w:val="31"/>
        </w:numPr>
        <w:tabs>
          <w:tab w:val="left" w:pos="254"/>
        </w:tabs>
        <w:spacing w:line="275" w:lineRule="auto"/>
        <w:ind w:right="20"/>
        <w:jc w:val="both"/>
        <w:rPr>
          <w:rFonts w:ascii="Arial" w:eastAsia="Arial" w:hAnsi="Arial"/>
          <w:sz w:val="22"/>
        </w:rPr>
      </w:pPr>
      <w:r w:rsidRPr="00E654C4">
        <w:rPr>
          <w:rFonts w:ascii="Arial" w:eastAsia="Arial" w:hAnsi="Arial"/>
          <w:sz w:val="22"/>
        </w:rPr>
        <w:t>tramite mail, all</w:t>
      </w:r>
      <w:r w:rsidR="00C706F6" w:rsidRPr="00E654C4">
        <w:rPr>
          <w:rFonts w:ascii="Arial" w:eastAsia="Arial" w:hAnsi="Arial"/>
          <w:sz w:val="22"/>
        </w:rPr>
        <w:t>’indirizzo</w:t>
      </w:r>
      <w:r w:rsidR="00F37D3A">
        <w:rPr>
          <w:rFonts w:ascii="Arial" w:eastAsia="Arial" w:hAnsi="Arial"/>
          <w:sz w:val="22"/>
        </w:rPr>
        <w:t xml:space="preserve"> di Posta Certificata</w:t>
      </w:r>
      <w:r w:rsidR="00B565F5">
        <w:rPr>
          <w:rFonts w:ascii="Arial" w:eastAsia="Arial" w:hAnsi="Arial"/>
          <w:sz w:val="22"/>
        </w:rPr>
        <w:t xml:space="preserve"> </w:t>
      </w:r>
      <w:hyperlink r:id="rId8" w:history="1">
        <w:r w:rsidR="00B565F5" w:rsidRPr="00B22838">
          <w:rPr>
            <w:rStyle w:val="Collegamentoipertestuale"/>
            <w:rFonts w:ascii="Arial" w:eastAsia="Arial" w:hAnsi="Arial"/>
            <w:sz w:val="22"/>
          </w:rPr>
          <w:t>presidenza.milanoristorazione@pec.it</w:t>
        </w:r>
      </w:hyperlink>
      <w:r w:rsidR="00B565F5">
        <w:rPr>
          <w:rFonts w:ascii="Arial" w:eastAsia="Arial" w:hAnsi="Arial"/>
          <w:sz w:val="22"/>
        </w:rPr>
        <w:t xml:space="preserve"> </w:t>
      </w:r>
      <w:r w:rsidRPr="00E654C4">
        <w:rPr>
          <w:rFonts w:ascii="Arial" w:eastAsia="Arial" w:hAnsi="Arial"/>
          <w:sz w:val="22"/>
        </w:rPr>
        <w:t>, qualora l’interessato sia dotato di una casella di posta elettronica certificata;</w:t>
      </w:r>
    </w:p>
    <w:p w:rsidR="00D2489C" w:rsidRDefault="00D2489C" w:rsidP="00D2489C">
      <w:pPr>
        <w:spacing w:line="123" w:lineRule="exact"/>
        <w:rPr>
          <w:rFonts w:ascii="Arial" w:eastAsia="Arial" w:hAnsi="Arial"/>
          <w:sz w:val="22"/>
        </w:rPr>
      </w:pPr>
    </w:p>
    <w:p w:rsidR="00D2489C" w:rsidRPr="00E654C4" w:rsidRDefault="00D2489C" w:rsidP="00E654C4">
      <w:pPr>
        <w:pStyle w:val="Paragrafoelenco"/>
        <w:numPr>
          <w:ilvl w:val="0"/>
          <w:numId w:val="31"/>
        </w:numPr>
        <w:tabs>
          <w:tab w:val="left" w:pos="240"/>
        </w:tabs>
        <w:spacing w:line="239" w:lineRule="auto"/>
        <w:jc w:val="both"/>
        <w:rPr>
          <w:rFonts w:ascii="Arial" w:eastAsia="Arial" w:hAnsi="Arial"/>
          <w:sz w:val="22"/>
        </w:rPr>
      </w:pPr>
      <w:r w:rsidRPr="00E654C4">
        <w:rPr>
          <w:rFonts w:ascii="Arial" w:eastAsia="Arial" w:hAnsi="Arial"/>
          <w:sz w:val="22"/>
        </w:rPr>
        <w:t>con raccomandata a/r all</w:t>
      </w:r>
      <w:r w:rsidR="00C706F6" w:rsidRPr="00E654C4">
        <w:rPr>
          <w:rFonts w:ascii="Arial" w:eastAsia="Arial" w:hAnsi="Arial"/>
          <w:sz w:val="22"/>
        </w:rPr>
        <w:t>’indirizzo Via Quaranta</w:t>
      </w:r>
      <w:r w:rsidR="00F37D3A">
        <w:rPr>
          <w:rFonts w:ascii="Arial" w:eastAsia="Arial" w:hAnsi="Arial"/>
          <w:sz w:val="22"/>
        </w:rPr>
        <w:t>,</w:t>
      </w:r>
      <w:r w:rsidR="00C706F6" w:rsidRPr="00E654C4">
        <w:rPr>
          <w:rFonts w:ascii="Arial" w:eastAsia="Arial" w:hAnsi="Arial"/>
          <w:sz w:val="22"/>
        </w:rPr>
        <w:t xml:space="preserve"> 4</w:t>
      </w:r>
      <w:r w:rsidR="00E34B51">
        <w:rPr>
          <w:rFonts w:ascii="Arial" w:eastAsia="Arial" w:hAnsi="Arial"/>
          <w:sz w:val="22"/>
        </w:rPr>
        <w:t>1</w:t>
      </w:r>
      <w:r w:rsidR="00C706F6" w:rsidRPr="00E654C4">
        <w:rPr>
          <w:rFonts w:ascii="Arial" w:eastAsia="Arial" w:hAnsi="Arial"/>
          <w:sz w:val="22"/>
        </w:rPr>
        <w:t>- 20139, Milano</w:t>
      </w:r>
      <w:r w:rsidR="00B565F5">
        <w:rPr>
          <w:rFonts w:ascii="Arial" w:eastAsia="Arial" w:hAnsi="Arial"/>
          <w:sz w:val="22"/>
        </w:rPr>
        <w:t>, c.a. Presidenza</w:t>
      </w:r>
      <w:r w:rsidRPr="00E654C4">
        <w:rPr>
          <w:rFonts w:ascii="Arial" w:eastAsia="Arial" w:hAnsi="Arial"/>
          <w:sz w:val="22"/>
        </w:rPr>
        <w:t>;</w:t>
      </w:r>
    </w:p>
    <w:p w:rsidR="00D2489C" w:rsidRDefault="00D2489C" w:rsidP="00D2489C">
      <w:pPr>
        <w:spacing w:line="158" w:lineRule="exact"/>
        <w:rPr>
          <w:rFonts w:ascii="Arial" w:eastAsia="Arial" w:hAnsi="Arial"/>
          <w:sz w:val="22"/>
        </w:rPr>
      </w:pPr>
    </w:p>
    <w:p w:rsidR="00D2489C" w:rsidRPr="00E654C4" w:rsidRDefault="00D2489C" w:rsidP="00E654C4">
      <w:pPr>
        <w:pStyle w:val="Paragrafoelenco"/>
        <w:numPr>
          <w:ilvl w:val="0"/>
          <w:numId w:val="31"/>
        </w:numPr>
        <w:tabs>
          <w:tab w:val="left" w:pos="240"/>
        </w:tabs>
        <w:spacing w:line="0" w:lineRule="atLeast"/>
        <w:jc w:val="both"/>
        <w:rPr>
          <w:rFonts w:ascii="Arial" w:eastAsia="Arial" w:hAnsi="Arial"/>
          <w:sz w:val="22"/>
        </w:rPr>
      </w:pPr>
      <w:r w:rsidRPr="00E654C4">
        <w:rPr>
          <w:rFonts w:ascii="Arial" w:eastAsia="Arial" w:hAnsi="Arial"/>
          <w:sz w:val="22"/>
        </w:rPr>
        <w:t>via fax a</w:t>
      </w:r>
      <w:r w:rsidR="00E34B51">
        <w:rPr>
          <w:rFonts w:ascii="Arial" w:eastAsia="Arial" w:hAnsi="Arial"/>
          <w:sz w:val="22"/>
        </w:rPr>
        <w:t xml:space="preserve">l n. </w:t>
      </w:r>
      <w:r w:rsidR="00B565F5">
        <w:rPr>
          <w:rFonts w:ascii="Arial" w:eastAsia="Arial" w:hAnsi="Arial"/>
          <w:sz w:val="22"/>
        </w:rPr>
        <w:t>0288463262</w:t>
      </w:r>
      <w:r w:rsidRPr="00E654C4">
        <w:rPr>
          <w:rFonts w:ascii="Arial" w:eastAsia="Arial" w:hAnsi="Arial"/>
          <w:sz w:val="22"/>
        </w:rPr>
        <w:t>;</w:t>
      </w:r>
    </w:p>
    <w:p w:rsidR="00D2489C" w:rsidRPr="00E34B51" w:rsidRDefault="00D2489C" w:rsidP="00D2489C">
      <w:pPr>
        <w:spacing w:line="157" w:lineRule="exact"/>
        <w:rPr>
          <w:rFonts w:ascii="Arial" w:eastAsia="Arial" w:hAnsi="Arial"/>
          <w:color w:val="1C1D21"/>
          <w:sz w:val="22"/>
        </w:rPr>
      </w:pPr>
    </w:p>
    <w:p w:rsidR="00D2489C" w:rsidRPr="00E34B51" w:rsidRDefault="00E34B51" w:rsidP="004C47DB">
      <w:pPr>
        <w:pStyle w:val="Paragrafoelenco"/>
        <w:numPr>
          <w:ilvl w:val="0"/>
          <w:numId w:val="31"/>
        </w:numPr>
        <w:tabs>
          <w:tab w:val="left" w:pos="240"/>
        </w:tabs>
        <w:spacing w:line="360" w:lineRule="auto"/>
        <w:jc w:val="both"/>
        <w:rPr>
          <w:rFonts w:ascii="Arial" w:eastAsia="Arial" w:hAnsi="Arial"/>
          <w:color w:val="1C1D21"/>
          <w:sz w:val="22"/>
        </w:rPr>
      </w:pPr>
      <w:r w:rsidRPr="00E34B51">
        <w:rPr>
          <w:rFonts w:ascii="Arial" w:eastAsia="Arial" w:hAnsi="Arial"/>
          <w:color w:val="1C1D21"/>
          <w:sz w:val="22"/>
        </w:rPr>
        <w:t>a mano</w:t>
      </w:r>
      <w:r w:rsidR="00D2489C" w:rsidRPr="00E34B51">
        <w:rPr>
          <w:rFonts w:ascii="Arial" w:eastAsia="Arial" w:hAnsi="Arial"/>
          <w:color w:val="1C1D21"/>
          <w:sz w:val="22"/>
        </w:rPr>
        <w:t>, pre</w:t>
      </w:r>
      <w:r w:rsidR="00C706F6" w:rsidRPr="00E34B51">
        <w:rPr>
          <w:rFonts w:ascii="Arial" w:eastAsia="Arial" w:hAnsi="Arial"/>
          <w:color w:val="1C1D21"/>
          <w:sz w:val="22"/>
        </w:rPr>
        <w:t xml:space="preserve">sso la sede di Milano Ristorazione </w:t>
      </w:r>
      <w:r w:rsidRPr="00E34B51">
        <w:rPr>
          <w:rFonts w:ascii="Arial" w:eastAsia="Arial" w:hAnsi="Arial"/>
          <w:color w:val="1C1D21"/>
          <w:sz w:val="22"/>
        </w:rPr>
        <w:t>S.p.A.</w:t>
      </w:r>
      <w:r w:rsidR="00734EC2">
        <w:rPr>
          <w:rFonts w:ascii="Arial" w:eastAsia="Arial" w:hAnsi="Arial"/>
          <w:color w:val="1C1D21"/>
          <w:sz w:val="22"/>
        </w:rPr>
        <w:t>,</w:t>
      </w:r>
      <w:r w:rsidR="00D2489C" w:rsidRPr="00E34B51">
        <w:rPr>
          <w:rFonts w:ascii="Arial" w:eastAsia="Arial" w:hAnsi="Arial"/>
          <w:color w:val="1C1D21"/>
          <w:sz w:val="22"/>
        </w:rPr>
        <w:t xml:space="preserve"> </w:t>
      </w:r>
      <w:r w:rsidR="00C706F6" w:rsidRPr="00E34B51">
        <w:rPr>
          <w:rFonts w:ascii="Arial" w:eastAsia="Arial" w:hAnsi="Arial"/>
          <w:color w:val="1C1D21"/>
          <w:sz w:val="22"/>
        </w:rPr>
        <w:t>Via Quaranta</w:t>
      </w:r>
      <w:r w:rsidRPr="00E34B51">
        <w:rPr>
          <w:rFonts w:ascii="Arial" w:eastAsia="Arial" w:hAnsi="Arial"/>
          <w:color w:val="1C1D21"/>
          <w:sz w:val="22"/>
        </w:rPr>
        <w:t>,</w:t>
      </w:r>
      <w:r w:rsidR="004C47DB">
        <w:rPr>
          <w:rFonts w:ascii="Arial" w:eastAsia="Arial" w:hAnsi="Arial"/>
          <w:color w:val="1C1D21"/>
          <w:sz w:val="22"/>
        </w:rPr>
        <w:t xml:space="preserve"> </w:t>
      </w:r>
      <w:r w:rsidR="00C706F6" w:rsidRPr="00E34B51">
        <w:rPr>
          <w:rFonts w:ascii="Arial" w:eastAsia="Arial" w:hAnsi="Arial"/>
          <w:color w:val="1C1D21"/>
          <w:sz w:val="22"/>
        </w:rPr>
        <w:t>4</w:t>
      </w:r>
      <w:r w:rsidRPr="00E34B51">
        <w:rPr>
          <w:rFonts w:ascii="Arial" w:eastAsia="Arial" w:hAnsi="Arial"/>
          <w:color w:val="1C1D21"/>
          <w:sz w:val="22"/>
        </w:rPr>
        <w:t>1</w:t>
      </w:r>
      <w:r w:rsidR="00C706F6" w:rsidRPr="00E34B51">
        <w:rPr>
          <w:rFonts w:ascii="Arial" w:eastAsia="Arial" w:hAnsi="Arial"/>
          <w:color w:val="1C1D21"/>
          <w:sz w:val="22"/>
        </w:rPr>
        <w:t>-</w:t>
      </w:r>
      <w:r w:rsidRPr="00E34B51">
        <w:rPr>
          <w:rFonts w:ascii="Arial" w:eastAsia="Arial" w:hAnsi="Arial"/>
          <w:color w:val="1C1D21"/>
          <w:sz w:val="22"/>
        </w:rPr>
        <w:t xml:space="preserve"> 20139, Milano, all’</w:t>
      </w:r>
      <w:r>
        <w:rPr>
          <w:rFonts w:ascii="Arial" w:eastAsia="Arial" w:hAnsi="Arial"/>
          <w:color w:val="1C1D21"/>
          <w:sz w:val="22"/>
        </w:rPr>
        <w:t>uffici</w:t>
      </w:r>
      <w:r w:rsidR="00B565F5">
        <w:rPr>
          <w:rFonts w:ascii="Arial" w:eastAsia="Arial" w:hAnsi="Arial"/>
          <w:color w:val="1C1D21"/>
          <w:sz w:val="22"/>
        </w:rPr>
        <w:t>o Presidenza</w:t>
      </w:r>
    </w:p>
    <w:p w:rsidR="00D2489C" w:rsidRDefault="00D2489C" w:rsidP="00D2489C">
      <w:pPr>
        <w:spacing w:line="200" w:lineRule="exact"/>
        <w:rPr>
          <w:rFonts w:ascii="Times New Roman" w:eastAsia="Times New Roman" w:hAnsi="Times New Roman"/>
        </w:rPr>
      </w:pPr>
    </w:p>
    <w:p w:rsidR="00D2489C" w:rsidRPr="00F837F2" w:rsidRDefault="00D2489C" w:rsidP="00F837F2">
      <w:pPr>
        <w:pStyle w:val="Paragrafoelenco"/>
        <w:numPr>
          <w:ilvl w:val="0"/>
          <w:numId w:val="33"/>
        </w:numPr>
        <w:spacing w:line="276" w:lineRule="auto"/>
        <w:ind w:right="20"/>
        <w:jc w:val="both"/>
        <w:rPr>
          <w:rFonts w:ascii="Arial" w:eastAsia="Arial" w:hAnsi="Arial"/>
          <w:color w:val="1C1D21"/>
          <w:sz w:val="22"/>
        </w:rPr>
      </w:pPr>
      <w:r w:rsidRPr="00F837F2">
        <w:rPr>
          <w:rFonts w:ascii="Arial" w:eastAsia="Arial" w:hAnsi="Arial"/>
          <w:color w:val="1C1D21"/>
          <w:sz w:val="22"/>
        </w:rPr>
        <w:t>L’istanza, se non firmata digitalmente, deve essere inoltre corredata di una fotocopia del documento di identità dell’interessato in corso di validità.</w:t>
      </w:r>
    </w:p>
    <w:p w:rsidR="00D2489C" w:rsidRPr="00C706F6" w:rsidRDefault="00D2489C" w:rsidP="00C706F6">
      <w:pPr>
        <w:spacing w:line="276" w:lineRule="auto"/>
        <w:ind w:right="20"/>
        <w:jc w:val="both"/>
        <w:rPr>
          <w:rFonts w:ascii="Arial" w:eastAsia="Arial" w:hAnsi="Arial"/>
          <w:color w:val="1C1D21"/>
          <w:sz w:val="22"/>
        </w:rPr>
      </w:pPr>
    </w:p>
    <w:p w:rsidR="00D2489C" w:rsidRPr="00F837F2" w:rsidRDefault="00D2489C" w:rsidP="00F837F2">
      <w:pPr>
        <w:pStyle w:val="Paragrafoelenco"/>
        <w:numPr>
          <w:ilvl w:val="0"/>
          <w:numId w:val="33"/>
        </w:numPr>
        <w:spacing w:line="276" w:lineRule="auto"/>
        <w:ind w:right="20"/>
        <w:jc w:val="both"/>
        <w:rPr>
          <w:rFonts w:ascii="Arial" w:eastAsia="Arial" w:hAnsi="Arial"/>
          <w:color w:val="1C1D21"/>
          <w:sz w:val="22"/>
        </w:rPr>
      </w:pPr>
      <w:r w:rsidRPr="00F837F2">
        <w:rPr>
          <w:rFonts w:ascii="Arial" w:eastAsia="Arial" w:hAnsi="Arial"/>
          <w:color w:val="1C1D21"/>
          <w:sz w:val="22"/>
        </w:rPr>
        <w:t xml:space="preserve">Nel campo “Oggetto” dell’istanza deve essere riportata la dicitura: </w:t>
      </w:r>
      <w:r w:rsidR="00C706F6" w:rsidRPr="00F837F2">
        <w:rPr>
          <w:rFonts w:ascii="Arial" w:eastAsia="Arial" w:hAnsi="Arial"/>
          <w:color w:val="1C1D21"/>
          <w:sz w:val="22"/>
        </w:rPr>
        <w:t xml:space="preserve">“ISTANZA DI ACCESSO AI </w:t>
      </w:r>
      <w:r w:rsidRPr="00F837F2">
        <w:rPr>
          <w:rFonts w:ascii="Arial" w:eastAsia="Arial" w:hAnsi="Arial"/>
          <w:color w:val="1C1D21"/>
          <w:sz w:val="22"/>
        </w:rPr>
        <w:t>DOCUMENTI AMMINISTRATIVI”.</w:t>
      </w:r>
    </w:p>
    <w:p w:rsidR="00D2489C" w:rsidRPr="00C706F6" w:rsidRDefault="00D2489C" w:rsidP="00C706F6">
      <w:pPr>
        <w:spacing w:line="276" w:lineRule="auto"/>
        <w:ind w:right="20"/>
        <w:jc w:val="both"/>
        <w:rPr>
          <w:rFonts w:ascii="Arial" w:eastAsia="Arial" w:hAnsi="Arial"/>
          <w:color w:val="1C1D21"/>
          <w:sz w:val="22"/>
        </w:rPr>
      </w:pPr>
    </w:p>
    <w:p w:rsidR="00D2489C" w:rsidRDefault="00D2489C" w:rsidP="00C706F6">
      <w:pPr>
        <w:pStyle w:val="Paragrafoelenco"/>
        <w:numPr>
          <w:ilvl w:val="0"/>
          <w:numId w:val="33"/>
        </w:numPr>
        <w:spacing w:line="276" w:lineRule="auto"/>
        <w:ind w:right="20"/>
        <w:jc w:val="both"/>
        <w:rPr>
          <w:rFonts w:ascii="Arial" w:eastAsia="Arial" w:hAnsi="Arial"/>
          <w:color w:val="1C1D21"/>
          <w:sz w:val="22"/>
        </w:rPr>
      </w:pPr>
      <w:r w:rsidRPr="00F837F2">
        <w:rPr>
          <w:rFonts w:ascii="Arial" w:eastAsia="Arial" w:hAnsi="Arial"/>
          <w:color w:val="1C1D21"/>
          <w:sz w:val="22"/>
        </w:rPr>
        <w:t>L’amministrazione è tenuta a rilasciare ricevuta dell’istanza di accesso formale presentata, che, in caso di invio tramite PEC/fax, viene generata automaticamente dal sistema di trasmissione e che deve essere conservata a cura dell’istante.</w:t>
      </w:r>
      <w:r w:rsidR="00734EC2">
        <w:rPr>
          <w:rFonts w:ascii="Arial" w:eastAsia="Arial" w:hAnsi="Arial"/>
          <w:color w:val="1C1D21"/>
          <w:sz w:val="22"/>
        </w:rPr>
        <w:t xml:space="preserve"> In caso di via per raccomandata A/R farà fede la ricevuta di ritorno. In caso di consegna a mano presso la sede di Milano Ristorazione S.p.A., via Quaranta, 41, 20139, Milano, verrà rilasciato un documento attestante l’avvenuto ricevimento della richiesta.</w:t>
      </w:r>
      <w:r w:rsidRPr="00F837F2">
        <w:rPr>
          <w:rFonts w:ascii="Arial" w:eastAsia="Arial" w:hAnsi="Arial"/>
          <w:color w:val="1C1D21"/>
          <w:sz w:val="22"/>
        </w:rPr>
        <w:t xml:space="preserve"> In caso di smarrimento della ricevuta fa fede la data di protocollazione dell’istanza.</w:t>
      </w:r>
    </w:p>
    <w:p w:rsidR="00F37D3A" w:rsidRPr="00F37D3A" w:rsidRDefault="00F37D3A" w:rsidP="00F37D3A">
      <w:pPr>
        <w:pStyle w:val="Paragrafoelenco"/>
        <w:rPr>
          <w:rFonts w:ascii="Arial" w:eastAsia="Arial" w:hAnsi="Arial"/>
          <w:color w:val="1C1D21"/>
          <w:sz w:val="22"/>
        </w:rPr>
      </w:pPr>
    </w:p>
    <w:p w:rsidR="00F37D3A" w:rsidRPr="00F37D3A" w:rsidRDefault="00F37D3A" w:rsidP="00F37D3A">
      <w:pPr>
        <w:pStyle w:val="Paragrafoelenco"/>
        <w:spacing w:line="276" w:lineRule="auto"/>
        <w:ind w:right="20"/>
        <w:jc w:val="both"/>
        <w:rPr>
          <w:rFonts w:ascii="Arial" w:eastAsia="Arial" w:hAnsi="Arial"/>
          <w:color w:val="1C1D21"/>
          <w:sz w:val="22"/>
        </w:rPr>
      </w:pPr>
    </w:p>
    <w:p w:rsidR="00D2489C" w:rsidRPr="00F837F2" w:rsidRDefault="00D2489C" w:rsidP="00F837F2">
      <w:pPr>
        <w:pStyle w:val="Paragrafoelenco"/>
        <w:numPr>
          <w:ilvl w:val="0"/>
          <w:numId w:val="33"/>
        </w:numPr>
        <w:spacing w:line="276" w:lineRule="auto"/>
        <w:ind w:right="20"/>
        <w:jc w:val="both"/>
        <w:rPr>
          <w:rFonts w:ascii="Arial" w:eastAsia="Arial" w:hAnsi="Arial"/>
          <w:color w:val="1C1D21"/>
          <w:sz w:val="22"/>
        </w:rPr>
      </w:pPr>
      <w:r w:rsidRPr="00F837F2">
        <w:rPr>
          <w:rFonts w:ascii="Arial" w:eastAsia="Arial" w:hAnsi="Arial"/>
          <w:color w:val="1C1D21"/>
          <w:sz w:val="22"/>
        </w:rPr>
        <w:t xml:space="preserve">Qualora la richiesta sia incompleta o non </w:t>
      </w:r>
      <w:r w:rsidR="00C706F6" w:rsidRPr="00F837F2">
        <w:rPr>
          <w:rFonts w:ascii="Arial" w:eastAsia="Arial" w:hAnsi="Arial"/>
          <w:color w:val="1C1D21"/>
          <w:sz w:val="22"/>
        </w:rPr>
        <w:t>chiara, la Società</w:t>
      </w:r>
      <w:r w:rsidRPr="00F837F2">
        <w:rPr>
          <w:rFonts w:ascii="Arial" w:eastAsia="Arial" w:hAnsi="Arial"/>
          <w:color w:val="1C1D21"/>
          <w:sz w:val="22"/>
        </w:rPr>
        <w:t>, entro 10 giorni, ne dà comunicazione scritta al richiedente con raccomandata A/R o via PEC ed il termine del procedimento (30 gg) ricomincia a decorrere dalla presentazione della richiesta corretta.</w:t>
      </w:r>
    </w:p>
    <w:p w:rsidR="00D2489C" w:rsidRPr="00C706F6" w:rsidRDefault="00D2489C" w:rsidP="00C706F6">
      <w:pPr>
        <w:spacing w:line="276" w:lineRule="auto"/>
        <w:ind w:right="20"/>
        <w:jc w:val="both"/>
        <w:rPr>
          <w:rFonts w:ascii="Arial" w:eastAsia="Arial" w:hAnsi="Arial"/>
          <w:color w:val="1C1D21"/>
          <w:sz w:val="22"/>
        </w:rPr>
      </w:pPr>
    </w:p>
    <w:p w:rsidR="00D2489C" w:rsidRPr="00F837F2" w:rsidRDefault="00C706F6" w:rsidP="00F837F2">
      <w:pPr>
        <w:pStyle w:val="Paragrafoelenco"/>
        <w:numPr>
          <w:ilvl w:val="0"/>
          <w:numId w:val="33"/>
        </w:numPr>
        <w:spacing w:line="276" w:lineRule="auto"/>
        <w:ind w:right="20"/>
        <w:jc w:val="both"/>
        <w:rPr>
          <w:rFonts w:ascii="Arial" w:eastAsia="Arial" w:hAnsi="Arial"/>
          <w:color w:val="1C1D21"/>
          <w:sz w:val="22"/>
        </w:rPr>
      </w:pPr>
      <w:r w:rsidRPr="00F837F2">
        <w:rPr>
          <w:rFonts w:ascii="Arial" w:eastAsia="Arial" w:hAnsi="Arial"/>
          <w:color w:val="1C1D21"/>
          <w:sz w:val="22"/>
        </w:rPr>
        <w:t>Qualora la Società</w:t>
      </w:r>
      <w:r w:rsidR="00D2489C" w:rsidRPr="00F837F2">
        <w:rPr>
          <w:rFonts w:ascii="Arial" w:eastAsia="Arial" w:hAnsi="Arial"/>
          <w:color w:val="1C1D21"/>
          <w:sz w:val="22"/>
        </w:rPr>
        <w:t xml:space="preserve"> non sia competente in ordine al procedimen</w:t>
      </w:r>
      <w:r w:rsidR="00734EC2">
        <w:rPr>
          <w:rFonts w:ascii="Arial" w:eastAsia="Arial" w:hAnsi="Arial"/>
          <w:color w:val="1C1D21"/>
          <w:sz w:val="22"/>
        </w:rPr>
        <w:t xml:space="preserve">to di accesso, ne verrà data comunicazione </w:t>
      </w:r>
      <w:r w:rsidR="00D2489C" w:rsidRPr="00F837F2">
        <w:rPr>
          <w:rFonts w:ascii="Arial" w:eastAsia="Arial" w:hAnsi="Arial"/>
          <w:color w:val="1C1D21"/>
          <w:sz w:val="22"/>
        </w:rPr>
        <w:t>all'interessato.</w:t>
      </w:r>
    </w:p>
    <w:p w:rsidR="00D2489C" w:rsidRPr="00C706F6" w:rsidRDefault="00D2489C" w:rsidP="00C706F6">
      <w:pPr>
        <w:spacing w:line="276" w:lineRule="auto"/>
        <w:ind w:right="20"/>
        <w:jc w:val="both"/>
        <w:rPr>
          <w:rFonts w:ascii="Arial" w:eastAsia="Arial" w:hAnsi="Arial"/>
          <w:color w:val="1C1D21"/>
          <w:sz w:val="22"/>
        </w:rPr>
      </w:pPr>
    </w:p>
    <w:p w:rsidR="00D2489C" w:rsidRPr="00F837F2" w:rsidRDefault="00D2489C" w:rsidP="00F837F2">
      <w:pPr>
        <w:pStyle w:val="Paragrafoelenco"/>
        <w:numPr>
          <w:ilvl w:val="0"/>
          <w:numId w:val="33"/>
        </w:numPr>
        <w:spacing w:line="276" w:lineRule="auto"/>
        <w:ind w:right="20"/>
        <w:jc w:val="both"/>
        <w:rPr>
          <w:rFonts w:ascii="Arial" w:eastAsia="Arial" w:hAnsi="Arial"/>
          <w:color w:val="1C1D21"/>
          <w:sz w:val="22"/>
        </w:rPr>
      </w:pPr>
      <w:r w:rsidRPr="00F837F2">
        <w:rPr>
          <w:rFonts w:ascii="Arial" w:eastAsia="Arial" w:hAnsi="Arial"/>
          <w:color w:val="1C1D21"/>
          <w:sz w:val="22"/>
        </w:rPr>
        <w:t xml:space="preserve">Il procedimento di accesso, si </w:t>
      </w:r>
      <w:proofErr w:type="spellStart"/>
      <w:r w:rsidRPr="00F837F2">
        <w:rPr>
          <w:rFonts w:ascii="Arial" w:eastAsia="Arial" w:hAnsi="Arial"/>
          <w:color w:val="1C1D21"/>
          <w:sz w:val="22"/>
        </w:rPr>
        <w:t>conclude</w:t>
      </w:r>
      <w:proofErr w:type="spellEnd"/>
      <w:r w:rsidRPr="00F837F2">
        <w:rPr>
          <w:rFonts w:ascii="Arial" w:eastAsia="Arial" w:hAnsi="Arial"/>
          <w:color w:val="1C1D21"/>
          <w:sz w:val="22"/>
        </w:rPr>
        <w:t xml:space="preserve"> entro 30 giorni decorrenti dalla data di presentazione della richiesta o dalla ricezione della medesima nell’ipotesi di cui al comma precedente, salvo i casi di differimento.</w:t>
      </w:r>
    </w:p>
    <w:p w:rsidR="00D2489C" w:rsidRDefault="00B565F5" w:rsidP="00D2489C">
      <w:pPr>
        <w:spacing w:line="0" w:lineRule="atLeast"/>
        <w:ind w:left="4878"/>
        <w:rPr>
          <w:rFonts w:ascii="Arial" w:eastAsia="Arial" w:hAnsi="Arial"/>
          <w:b/>
          <w:color w:val="1C1D21"/>
          <w:sz w:val="22"/>
        </w:rPr>
      </w:pPr>
      <w:r>
        <w:rPr>
          <w:rFonts w:ascii="Arial" w:eastAsia="Arial" w:hAnsi="Arial"/>
          <w:b/>
          <w:color w:val="1C1D21"/>
          <w:sz w:val="22"/>
        </w:rPr>
        <w:lastRenderedPageBreak/>
        <w:t>A</w:t>
      </w:r>
      <w:r w:rsidR="00D2489C">
        <w:rPr>
          <w:rFonts w:ascii="Arial" w:eastAsia="Arial" w:hAnsi="Arial"/>
          <w:b/>
          <w:color w:val="1C1D21"/>
          <w:sz w:val="22"/>
        </w:rPr>
        <w:t>RT. 4</w:t>
      </w:r>
    </w:p>
    <w:p w:rsidR="00D2489C" w:rsidRDefault="00D2489C" w:rsidP="00D2489C">
      <w:pPr>
        <w:spacing w:line="160" w:lineRule="exact"/>
        <w:rPr>
          <w:rFonts w:ascii="Times New Roman" w:eastAsia="Times New Roman" w:hAnsi="Times New Roman"/>
        </w:rPr>
      </w:pPr>
    </w:p>
    <w:p w:rsidR="00D2489C" w:rsidRDefault="00D2489C" w:rsidP="00D2489C">
      <w:pPr>
        <w:spacing w:line="0" w:lineRule="atLeast"/>
        <w:ind w:left="3338"/>
        <w:rPr>
          <w:rFonts w:ascii="Arial" w:eastAsia="Arial" w:hAnsi="Arial"/>
          <w:b/>
          <w:color w:val="1C1D21"/>
          <w:sz w:val="22"/>
        </w:rPr>
      </w:pPr>
      <w:r>
        <w:rPr>
          <w:rFonts w:ascii="Arial" w:eastAsia="Arial" w:hAnsi="Arial"/>
          <w:b/>
          <w:color w:val="1C1D21"/>
          <w:sz w:val="22"/>
        </w:rPr>
        <w:t>NOTIFICA AI CONTROINTERESSATI</w:t>
      </w:r>
    </w:p>
    <w:p w:rsidR="00D2489C" w:rsidRDefault="00D2489C" w:rsidP="00D2489C">
      <w:pPr>
        <w:spacing w:line="200" w:lineRule="exact"/>
        <w:rPr>
          <w:rFonts w:ascii="Times New Roman" w:eastAsia="Times New Roman" w:hAnsi="Times New Roman"/>
        </w:rPr>
      </w:pPr>
    </w:p>
    <w:p w:rsidR="00D2489C" w:rsidRDefault="00D2489C" w:rsidP="00D2489C">
      <w:pPr>
        <w:spacing w:line="256" w:lineRule="exact"/>
        <w:rPr>
          <w:rFonts w:ascii="Times New Roman" w:eastAsia="Times New Roman" w:hAnsi="Times New Roman"/>
        </w:rPr>
      </w:pPr>
    </w:p>
    <w:p w:rsidR="00D2489C" w:rsidRPr="00E654C4" w:rsidRDefault="00C706F6" w:rsidP="00E654C4">
      <w:pPr>
        <w:pStyle w:val="Paragrafoelenco"/>
        <w:numPr>
          <w:ilvl w:val="0"/>
          <w:numId w:val="29"/>
        </w:numPr>
        <w:spacing w:line="276" w:lineRule="auto"/>
        <w:ind w:right="20"/>
        <w:jc w:val="both"/>
        <w:rPr>
          <w:rFonts w:ascii="Arial" w:eastAsia="Arial" w:hAnsi="Arial"/>
          <w:color w:val="1C1D21"/>
          <w:sz w:val="22"/>
        </w:rPr>
      </w:pPr>
      <w:r w:rsidRPr="00E654C4">
        <w:rPr>
          <w:rFonts w:ascii="Arial" w:eastAsia="Arial" w:hAnsi="Arial"/>
          <w:color w:val="1C1D21"/>
          <w:sz w:val="22"/>
        </w:rPr>
        <w:t>La Società</w:t>
      </w:r>
      <w:r w:rsidR="00D2489C" w:rsidRPr="00E654C4">
        <w:rPr>
          <w:rFonts w:ascii="Arial" w:eastAsia="Arial" w:hAnsi="Arial"/>
          <w:color w:val="1C1D21"/>
          <w:sz w:val="22"/>
        </w:rPr>
        <w:t>, se individua soggetti controinteressati, è tenuta a dare comunicazione agli stessi, mediante invio di copia dell’istanza con raccomandata A/R o a mezzo PEC.</w:t>
      </w:r>
    </w:p>
    <w:p w:rsidR="00D2489C" w:rsidRDefault="00D2489C" w:rsidP="00C706F6">
      <w:pPr>
        <w:spacing w:line="276" w:lineRule="auto"/>
        <w:ind w:right="20"/>
        <w:jc w:val="both"/>
        <w:rPr>
          <w:rFonts w:ascii="Arial" w:eastAsia="Arial" w:hAnsi="Arial"/>
          <w:color w:val="1C1D21"/>
          <w:sz w:val="22"/>
        </w:rPr>
      </w:pPr>
    </w:p>
    <w:p w:rsidR="00D2489C" w:rsidRPr="00E654C4" w:rsidRDefault="00D2489C" w:rsidP="00E654C4">
      <w:pPr>
        <w:pStyle w:val="Paragrafoelenco"/>
        <w:numPr>
          <w:ilvl w:val="0"/>
          <w:numId w:val="29"/>
        </w:numPr>
        <w:spacing w:line="276" w:lineRule="auto"/>
        <w:ind w:right="20"/>
        <w:jc w:val="both"/>
        <w:rPr>
          <w:rFonts w:ascii="Arial" w:eastAsia="Arial" w:hAnsi="Arial"/>
          <w:color w:val="1C1D21"/>
          <w:sz w:val="22"/>
        </w:rPr>
      </w:pPr>
      <w:r w:rsidRPr="00E654C4">
        <w:rPr>
          <w:rFonts w:ascii="Arial" w:eastAsia="Arial" w:hAnsi="Arial"/>
          <w:color w:val="1C1D21"/>
          <w:sz w:val="22"/>
        </w:rPr>
        <w:t>Entro 10 giorni dalla ricezione della comunicazione di cui al comma 1, i controinteressati possono presentare alla Società motivata opposizione scritta alla richiesta d'accesso. Decorso tale termine, senza l’invio di comunicazioni da parte dei controinter</w:t>
      </w:r>
      <w:r w:rsidR="00C706F6" w:rsidRPr="00E654C4">
        <w:rPr>
          <w:rFonts w:ascii="Arial" w:eastAsia="Arial" w:hAnsi="Arial"/>
          <w:color w:val="1C1D21"/>
          <w:sz w:val="22"/>
        </w:rPr>
        <w:t>essati, la Società</w:t>
      </w:r>
      <w:r w:rsidRPr="00E654C4">
        <w:rPr>
          <w:rFonts w:ascii="Arial" w:eastAsia="Arial" w:hAnsi="Arial"/>
          <w:color w:val="1C1D21"/>
          <w:sz w:val="22"/>
        </w:rPr>
        <w:t xml:space="preserve"> dà corso alla richiesta di accesso presentata, accertata la ricezione della comunicazione di cui al comma 1 del presente articolo.</w:t>
      </w:r>
    </w:p>
    <w:p w:rsidR="00E654C4" w:rsidRPr="00C706F6" w:rsidRDefault="00E654C4" w:rsidP="00D2489C">
      <w:pPr>
        <w:spacing w:line="200" w:lineRule="exact"/>
        <w:rPr>
          <w:rFonts w:ascii="Arial" w:eastAsia="Arial" w:hAnsi="Arial"/>
          <w:color w:val="1C1D21"/>
          <w:sz w:val="22"/>
        </w:rPr>
      </w:pPr>
    </w:p>
    <w:p w:rsidR="00D2489C" w:rsidRDefault="00D2489C" w:rsidP="00D2489C">
      <w:pPr>
        <w:spacing w:line="330" w:lineRule="exact"/>
        <w:rPr>
          <w:rFonts w:ascii="Times New Roman" w:eastAsia="Times New Roman" w:hAnsi="Times New Roman"/>
        </w:rPr>
      </w:pPr>
    </w:p>
    <w:p w:rsidR="00D2489C" w:rsidRDefault="00D2489C" w:rsidP="00D2489C">
      <w:pPr>
        <w:spacing w:line="0" w:lineRule="atLeast"/>
        <w:ind w:left="4878"/>
        <w:rPr>
          <w:rFonts w:ascii="Arial" w:eastAsia="Arial" w:hAnsi="Arial"/>
          <w:b/>
          <w:sz w:val="22"/>
        </w:rPr>
      </w:pPr>
      <w:r>
        <w:rPr>
          <w:rFonts w:ascii="Arial" w:eastAsia="Arial" w:hAnsi="Arial"/>
          <w:b/>
          <w:sz w:val="22"/>
        </w:rPr>
        <w:t>ART. 5</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2698"/>
        <w:rPr>
          <w:rFonts w:ascii="Arial" w:eastAsia="Arial" w:hAnsi="Arial"/>
          <w:b/>
          <w:sz w:val="22"/>
        </w:rPr>
      </w:pPr>
      <w:r>
        <w:rPr>
          <w:rFonts w:ascii="Arial" w:eastAsia="Arial" w:hAnsi="Arial"/>
          <w:b/>
          <w:sz w:val="22"/>
        </w:rPr>
        <w:t>ACCOGLIMENTO O DINIEGO DELLA RICHIESTA</w:t>
      </w:r>
    </w:p>
    <w:p w:rsidR="00D2489C" w:rsidRDefault="00D2489C" w:rsidP="00D2489C">
      <w:pPr>
        <w:spacing w:line="200" w:lineRule="exact"/>
        <w:rPr>
          <w:rFonts w:ascii="Times New Roman" w:eastAsia="Times New Roman" w:hAnsi="Times New Roman"/>
        </w:rPr>
      </w:pPr>
    </w:p>
    <w:p w:rsidR="00D2489C" w:rsidRDefault="00D2489C" w:rsidP="00D2489C">
      <w:pPr>
        <w:spacing w:line="256" w:lineRule="exact"/>
        <w:rPr>
          <w:rFonts w:ascii="Times New Roman" w:eastAsia="Times New Roman" w:hAnsi="Times New Roman"/>
        </w:rPr>
      </w:pPr>
    </w:p>
    <w:p w:rsidR="00D2489C" w:rsidRDefault="00D2489C" w:rsidP="00D2489C">
      <w:pPr>
        <w:numPr>
          <w:ilvl w:val="1"/>
          <w:numId w:val="18"/>
        </w:numPr>
        <w:tabs>
          <w:tab w:val="left" w:pos="598"/>
        </w:tabs>
        <w:spacing w:line="0" w:lineRule="atLeast"/>
        <w:ind w:left="598" w:hanging="238"/>
        <w:jc w:val="both"/>
        <w:rPr>
          <w:rFonts w:ascii="Arial" w:eastAsia="Arial" w:hAnsi="Arial"/>
          <w:color w:val="1C1D21"/>
          <w:sz w:val="22"/>
        </w:rPr>
      </w:pPr>
      <w:r>
        <w:rPr>
          <w:rFonts w:ascii="Arial" w:eastAsia="Arial" w:hAnsi="Arial"/>
          <w:color w:val="1C1D21"/>
          <w:sz w:val="22"/>
        </w:rPr>
        <w:t>L’accoglimento della richiesta di accesso è formalizzato in apposito atto.</w:t>
      </w:r>
    </w:p>
    <w:p w:rsidR="00D2489C" w:rsidRDefault="00D2489C" w:rsidP="00D2489C">
      <w:pPr>
        <w:spacing w:line="160" w:lineRule="exact"/>
        <w:rPr>
          <w:rFonts w:ascii="Arial" w:eastAsia="Arial" w:hAnsi="Arial"/>
          <w:color w:val="1C1D21"/>
          <w:sz w:val="22"/>
        </w:rPr>
      </w:pPr>
    </w:p>
    <w:p w:rsidR="00D2489C" w:rsidRDefault="00D2489C" w:rsidP="00D2489C">
      <w:pPr>
        <w:numPr>
          <w:ilvl w:val="1"/>
          <w:numId w:val="18"/>
        </w:numPr>
        <w:tabs>
          <w:tab w:val="left" w:pos="672"/>
        </w:tabs>
        <w:spacing w:line="275" w:lineRule="auto"/>
        <w:ind w:left="358" w:right="20" w:firstLine="2"/>
        <w:jc w:val="both"/>
        <w:rPr>
          <w:rFonts w:ascii="Arial" w:eastAsia="Arial" w:hAnsi="Arial"/>
          <w:sz w:val="22"/>
        </w:rPr>
      </w:pPr>
      <w:r>
        <w:rPr>
          <w:rFonts w:ascii="Arial" w:eastAsia="Arial" w:hAnsi="Arial"/>
          <w:sz w:val="22"/>
        </w:rPr>
        <w:t>L’atto di accoglimento della richiesta di accesso viene inviato mediante mezzo idoneo ad accertare la ricezione, indicato dal richiedente al momento dell’istanza di accesso, e deve contenere:</w:t>
      </w:r>
    </w:p>
    <w:p w:rsidR="00D2489C" w:rsidRDefault="00D2489C" w:rsidP="00D2489C">
      <w:pPr>
        <w:spacing w:line="121" w:lineRule="exact"/>
        <w:rPr>
          <w:rFonts w:ascii="Arial" w:eastAsia="Arial" w:hAnsi="Arial"/>
          <w:sz w:val="22"/>
        </w:rPr>
      </w:pPr>
    </w:p>
    <w:p w:rsidR="00D2489C" w:rsidRPr="00FA190A" w:rsidRDefault="00D2489C" w:rsidP="00FA190A">
      <w:pPr>
        <w:pStyle w:val="Paragrafoelenco"/>
        <w:numPr>
          <w:ilvl w:val="0"/>
          <w:numId w:val="38"/>
        </w:numPr>
        <w:tabs>
          <w:tab w:val="left" w:pos="358"/>
        </w:tabs>
        <w:spacing w:line="0" w:lineRule="atLeast"/>
        <w:jc w:val="both"/>
        <w:rPr>
          <w:rFonts w:ascii="Arial" w:eastAsia="Arial" w:hAnsi="Arial"/>
          <w:sz w:val="22"/>
        </w:rPr>
      </w:pPr>
      <w:r w:rsidRPr="00FA190A">
        <w:rPr>
          <w:rFonts w:ascii="Arial" w:eastAsia="Arial" w:hAnsi="Arial"/>
          <w:sz w:val="22"/>
        </w:rPr>
        <w:t>l’indicazione dell’unità organizzativa preposta e del responsabile del procedimento;</w:t>
      </w:r>
    </w:p>
    <w:p w:rsidR="00D2489C" w:rsidRDefault="00D2489C" w:rsidP="00D2489C">
      <w:pPr>
        <w:spacing w:line="37" w:lineRule="exact"/>
        <w:rPr>
          <w:rFonts w:ascii="Arial" w:eastAsia="Arial" w:hAnsi="Arial"/>
          <w:sz w:val="22"/>
        </w:rPr>
      </w:pPr>
    </w:p>
    <w:p w:rsidR="00D2489C" w:rsidRDefault="00D2489C" w:rsidP="00F837F2">
      <w:pPr>
        <w:numPr>
          <w:ilvl w:val="0"/>
          <w:numId w:val="38"/>
        </w:numPr>
        <w:tabs>
          <w:tab w:val="left" w:pos="358"/>
        </w:tabs>
        <w:spacing w:line="0" w:lineRule="atLeast"/>
        <w:jc w:val="both"/>
        <w:rPr>
          <w:rFonts w:ascii="Arial" w:eastAsia="Arial" w:hAnsi="Arial"/>
          <w:sz w:val="22"/>
        </w:rPr>
      </w:pPr>
      <w:r>
        <w:rPr>
          <w:rFonts w:ascii="Arial" w:eastAsia="Arial" w:hAnsi="Arial"/>
          <w:sz w:val="22"/>
        </w:rPr>
        <w:t>la sede e l’orario di apertura al pubblico dell’unità organizzativa di cui alla lettera a);</w:t>
      </w:r>
    </w:p>
    <w:p w:rsidR="00D2489C" w:rsidRDefault="00D2489C" w:rsidP="00F837F2">
      <w:pPr>
        <w:numPr>
          <w:ilvl w:val="0"/>
          <w:numId w:val="38"/>
        </w:numPr>
        <w:tabs>
          <w:tab w:val="left" w:pos="358"/>
        </w:tabs>
        <w:spacing w:line="276" w:lineRule="auto"/>
        <w:jc w:val="both"/>
        <w:rPr>
          <w:rFonts w:ascii="Arial" w:eastAsia="Arial" w:hAnsi="Arial"/>
          <w:sz w:val="22"/>
        </w:rPr>
      </w:pPr>
      <w:r>
        <w:rPr>
          <w:rFonts w:ascii="Arial" w:eastAsia="Arial" w:hAnsi="Arial"/>
          <w:sz w:val="22"/>
        </w:rPr>
        <w:t>l'arco temporale entro il quale il richiedente può esercitare il diritto di accesso; tale termine non può comunque essere inferiore a giorni 15 decorrenti dalla ricezione dell’atto di accoglimento da parte del richiedente;</w:t>
      </w:r>
    </w:p>
    <w:p w:rsidR="00D2489C" w:rsidRDefault="00D2489C" w:rsidP="00F837F2">
      <w:pPr>
        <w:numPr>
          <w:ilvl w:val="0"/>
          <w:numId w:val="38"/>
        </w:numPr>
        <w:tabs>
          <w:tab w:val="left" w:pos="358"/>
        </w:tabs>
        <w:spacing w:line="275" w:lineRule="auto"/>
        <w:ind w:right="40"/>
        <w:jc w:val="both"/>
        <w:rPr>
          <w:rFonts w:ascii="Arial" w:eastAsia="Arial" w:hAnsi="Arial"/>
          <w:sz w:val="22"/>
        </w:rPr>
      </w:pPr>
      <w:r>
        <w:rPr>
          <w:rFonts w:ascii="Arial" w:eastAsia="Arial" w:hAnsi="Arial"/>
          <w:sz w:val="22"/>
        </w:rPr>
        <w:t>l’indicazione del divieto, penalmente perseguibile, di alterare in qualsiasi modo i documenti visionati o di asportarli dal luogo in cui si trovano.</w:t>
      </w:r>
    </w:p>
    <w:p w:rsidR="00D2489C" w:rsidRDefault="00D2489C" w:rsidP="00D2489C">
      <w:pPr>
        <w:spacing w:line="121" w:lineRule="exact"/>
        <w:rPr>
          <w:rFonts w:ascii="Arial" w:eastAsia="Arial" w:hAnsi="Arial"/>
          <w:sz w:val="22"/>
        </w:rPr>
      </w:pPr>
    </w:p>
    <w:p w:rsidR="00D2489C" w:rsidRDefault="00D2489C" w:rsidP="00D2489C">
      <w:pPr>
        <w:numPr>
          <w:ilvl w:val="1"/>
          <w:numId w:val="20"/>
        </w:numPr>
        <w:tabs>
          <w:tab w:val="left" w:pos="619"/>
        </w:tabs>
        <w:spacing w:line="0" w:lineRule="atLeast"/>
        <w:ind w:left="358" w:right="40" w:firstLine="2"/>
        <w:jc w:val="both"/>
        <w:rPr>
          <w:rFonts w:ascii="Arial" w:eastAsia="Arial" w:hAnsi="Arial"/>
          <w:sz w:val="22"/>
        </w:rPr>
      </w:pPr>
      <w:r>
        <w:rPr>
          <w:rFonts w:ascii="Arial" w:eastAsia="Arial" w:hAnsi="Arial"/>
          <w:sz w:val="22"/>
        </w:rPr>
        <w:t>L’accoglimento della richiesta di accesso a un documento comporta anche la facoltà di accesso agli altri documenti nello stesso richiamati e appartenenti al medesimo procedimento, fatte salve le eccezioni di legge o di Regolamento.</w:t>
      </w:r>
    </w:p>
    <w:p w:rsidR="00D2489C" w:rsidRDefault="00D2489C" w:rsidP="00D2489C">
      <w:pPr>
        <w:spacing w:line="121" w:lineRule="exact"/>
        <w:rPr>
          <w:rFonts w:ascii="Arial" w:eastAsia="Arial" w:hAnsi="Arial"/>
          <w:sz w:val="22"/>
        </w:rPr>
      </w:pPr>
    </w:p>
    <w:p w:rsidR="00D2489C" w:rsidRDefault="00D2489C" w:rsidP="00D2489C">
      <w:pPr>
        <w:numPr>
          <w:ilvl w:val="1"/>
          <w:numId w:val="20"/>
        </w:numPr>
        <w:tabs>
          <w:tab w:val="left" w:pos="605"/>
        </w:tabs>
        <w:spacing w:line="239" w:lineRule="auto"/>
        <w:ind w:left="358" w:right="40" w:firstLine="2"/>
        <w:jc w:val="both"/>
        <w:rPr>
          <w:rFonts w:ascii="Arial" w:eastAsia="Arial" w:hAnsi="Arial"/>
          <w:sz w:val="22"/>
        </w:rPr>
      </w:pPr>
      <w:r>
        <w:rPr>
          <w:rFonts w:ascii="Arial" w:eastAsia="Arial" w:hAnsi="Arial"/>
          <w:sz w:val="22"/>
        </w:rPr>
        <w:t>L’esame dei documenti ed il ritiro delle eventuali copie richieste è effettuato dal richiedente previa esibizione di un valido docume</w:t>
      </w:r>
      <w:r w:rsidR="00FC474D">
        <w:rPr>
          <w:rFonts w:ascii="Arial" w:eastAsia="Arial" w:hAnsi="Arial"/>
          <w:sz w:val="22"/>
        </w:rPr>
        <w:t>nto di riconoscimento</w:t>
      </w:r>
      <w:r>
        <w:rPr>
          <w:rFonts w:ascii="Arial" w:eastAsia="Arial" w:hAnsi="Arial"/>
          <w:sz w:val="22"/>
        </w:rPr>
        <w:t>. Il richiedente può farsi sostituire da persona da lui indicata a mezzo di delega, cui deve essere allegata la fotocopia di un documento di riconoscimento del delegato e del delegante.</w:t>
      </w:r>
    </w:p>
    <w:p w:rsidR="00D2489C" w:rsidRDefault="00D2489C" w:rsidP="00D2489C">
      <w:pPr>
        <w:spacing w:line="125" w:lineRule="exact"/>
        <w:rPr>
          <w:rFonts w:ascii="Arial" w:eastAsia="Arial" w:hAnsi="Arial"/>
          <w:sz w:val="22"/>
        </w:rPr>
      </w:pPr>
    </w:p>
    <w:p w:rsidR="00D2489C" w:rsidRDefault="00D2489C" w:rsidP="00D2489C">
      <w:pPr>
        <w:numPr>
          <w:ilvl w:val="1"/>
          <w:numId w:val="20"/>
        </w:numPr>
        <w:tabs>
          <w:tab w:val="left" w:pos="610"/>
        </w:tabs>
        <w:spacing w:line="0" w:lineRule="atLeast"/>
        <w:ind w:left="358" w:right="40" w:firstLine="2"/>
        <w:jc w:val="both"/>
        <w:rPr>
          <w:rFonts w:ascii="Arial" w:eastAsia="Arial" w:hAnsi="Arial"/>
          <w:sz w:val="22"/>
        </w:rPr>
      </w:pPr>
      <w:r>
        <w:rPr>
          <w:rFonts w:ascii="Arial" w:eastAsia="Arial" w:hAnsi="Arial"/>
          <w:sz w:val="22"/>
        </w:rPr>
        <w:t>L’interessato può prendere appunti o trascrivere in tutto o in parte il contenuto dei documenti dati in visione, con l’espresso divieto, penalmente perseguibile, di alterarli in qualsiasi modo, ovvero di asportarli dal luogo in cui gli stessi sono dati in visione.</w:t>
      </w:r>
    </w:p>
    <w:p w:rsidR="00D2489C" w:rsidRDefault="00D2489C" w:rsidP="00D2489C">
      <w:pPr>
        <w:spacing w:line="119" w:lineRule="exact"/>
        <w:rPr>
          <w:rFonts w:ascii="Arial" w:eastAsia="Arial" w:hAnsi="Arial"/>
          <w:sz w:val="22"/>
        </w:rPr>
      </w:pPr>
    </w:p>
    <w:p w:rsidR="00D2489C" w:rsidRDefault="00D2489C" w:rsidP="00D2489C">
      <w:pPr>
        <w:numPr>
          <w:ilvl w:val="1"/>
          <w:numId w:val="20"/>
        </w:numPr>
        <w:tabs>
          <w:tab w:val="left" w:pos="626"/>
        </w:tabs>
        <w:spacing w:line="0" w:lineRule="atLeast"/>
        <w:ind w:left="358" w:right="20" w:firstLine="2"/>
        <w:jc w:val="both"/>
        <w:rPr>
          <w:rFonts w:ascii="Arial" w:eastAsia="Arial" w:hAnsi="Arial"/>
          <w:sz w:val="22"/>
        </w:rPr>
      </w:pPr>
      <w:r>
        <w:rPr>
          <w:rFonts w:ascii="Arial" w:eastAsia="Arial" w:hAnsi="Arial"/>
          <w:sz w:val="22"/>
        </w:rPr>
        <w:t xml:space="preserve">È facoltà del richiedente domandare l’invio dei documenti a mezzo raccomandata a/r, P.E.C. o Telefax, previo pagamento dei diritti di ricerca e </w:t>
      </w:r>
      <w:r w:rsidR="0084589C">
        <w:rPr>
          <w:rFonts w:ascii="Arial" w:eastAsia="Arial" w:hAnsi="Arial"/>
          <w:sz w:val="22"/>
        </w:rPr>
        <w:t>delle spese di cui all’allegato 1</w:t>
      </w:r>
      <w:r>
        <w:rPr>
          <w:rFonts w:ascii="Arial" w:eastAsia="Arial" w:hAnsi="Arial"/>
          <w:sz w:val="22"/>
        </w:rPr>
        <w:t xml:space="preserve">. </w:t>
      </w:r>
      <w:r>
        <w:rPr>
          <w:rFonts w:ascii="Arial" w:eastAsia="Arial" w:hAnsi="Arial"/>
          <w:sz w:val="22"/>
        </w:rPr>
        <w:lastRenderedPageBreak/>
        <w:t>In caso di accesso a documenti raccolti o conservati mediante strumenti informatici, qualora sia tecnicamente possibile, copia dei dati potrà essere rilasciata sugli appositi supporti informatici, previo pagam</w:t>
      </w:r>
      <w:r w:rsidR="00FC474D">
        <w:rPr>
          <w:rFonts w:ascii="Arial" w:eastAsia="Arial" w:hAnsi="Arial"/>
          <w:sz w:val="22"/>
        </w:rPr>
        <w:t>ento delle relative spese</w:t>
      </w:r>
      <w:r w:rsidR="00215A71">
        <w:rPr>
          <w:rFonts w:ascii="Arial" w:eastAsia="Arial" w:hAnsi="Arial"/>
          <w:sz w:val="22"/>
        </w:rPr>
        <w:t>.</w:t>
      </w:r>
    </w:p>
    <w:p w:rsidR="00D2489C" w:rsidRDefault="00D2489C" w:rsidP="00D2489C">
      <w:pPr>
        <w:spacing w:line="200" w:lineRule="exact"/>
        <w:rPr>
          <w:rFonts w:ascii="Times New Roman" w:eastAsia="Times New Roman" w:hAnsi="Times New Roman"/>
        </w:rPr>
      </w:pPr>
    </w:p>
    <w:p w:rsidR="00D2489C" w:rsidRDefault="00D2489C" w:rsidP="00D2489C">
      <w:pPr>
        <w:spacing w:line="324" w:lineRule="exact"/>
        <w:rPr>
          <w:rFonts w:ascii="Times New Roman" w:eastAsia="Times New Roman" w:hAnsi="Times New Roman"/>
        </w:rPr>
      </w:pPr>
    </w:p>
    <w:p w:rsidR="00D2489C" w:rsidRDefault="00D2489C" w:rsidP="00D2489C">
      <w:pPr>
        <w:spacing w:line="0" w:lineRule="atLeast"/>
        <w:ind w:left="4878"/>
        <w:rPr>
          <w:rFonts w:ascii="Arial" w:eastAsia="Arial" w:hAnsi="Arial"/>
          <w:b/>
          <w:sz w:val="22"/>
        </w:rPr>
      </w:pPr>
      <w:r>
        <w:rPr>
          <w:rFonts w:ascii="Arial" w:eastAsia="Arial" w:hAnsi="Arial"/>
          <w:b/>
          <w:sz w:val="22"/>
        </w:rPr>
        <w:t>ART. 6</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4778"/>
        <w:rPr>
          <w:rFonts w:ascii="Arial" w:eastAsia="Arial" w:hAnsi="Arial"/>
          <w:b/>
          <w:sz w:val="22"/>
        </w:rPr>
      </w:pPr>
      <w:r>
        <w:rPr>
          <w:rFonts w:ascii="Arial" w:eastAsia="Arial" w:hAnsi="Arial"/>
          <w:b/>
          <w:sz w:val="22"/>
        </w:rPr>
        <w:t>TERMINI</w:t>
      </w:r>
    </w:p>
    <w:p w:rsidR="00D2489C" w:rsidRDefault="00D2489C" w:rsidP="00D2489C">
      <w:pPr>
        <w:spacing w:line="200" w:lineRule="exact"/>
        <w:rPr>
          <w:rFonts w:ascii="Times New Roman" w:eastAsia="Times New Roman" w:hAnsi="Times New Roman"/>
        </w:rPr>
      </w:pPr>
    </w:p>
    <w:p w:rsidR="00D2489C" w:rsidRDefault="00D2489C" w:rsidP="00D2489C">
      <w:pPr>
        <w:spacing w:line="338" w:lineRule="exact"/>
        <w:rPr>
          <w:rFonts w:ascii="Times New Roman" w:eastAsia="Times New Roman" w:hAnsi="Times New Roman"/>
        </w:rPr>
      </w:pPr>
    </w:p>
    <w:p w:rsidR="00D2489C" w:rsidRPr="00215A71" w:rsidRDefault="00D2489C" w:rsidP="00215A71">
      <w:pPr>
        <w:numPr>
          <w:ilvl w:val="0"/>
          <w:numId w:val="21"/>
        </w:numPr>
        <w:tabs>
          <w:tab w:val="left" w:pos="648"/>
        </w:tabs>
        <w:spacing w:line="0" w:lineRule="atLeast"/>
        <w:ind w:left="358" w:firstLine="2"/>
        <w:jc w:val="both"/>
        <w:rPr>
          <w:rFonts w:ascii="Arial" w:eastAsia="Arial" w:hAnsi="Arial"/>
          <w:sz w:val="22"/>
        </w:rPr>
      </w:pPr>
      <w:r>
        <w:rPr>
          <w:rFonts w:ascii="Arial" w:eastAsia="Arial" w:hAnsi="Arial"/>
          <w:sz w:val="22"/>
        </w:rPr>
        <w:t>Decorsi inutilmente 30 giorni naturali e consecutivi dalla ricezione della richiesta di accesso, questa si intende respinta. In caso di diniego all'accesso, espresso o tacito, il richiedente può presentare ricorso al Tribunale Amministrativo Regionale, ai sensi dell</w:t>
      </w:r>
      <w:r w:rsidR="00215A71">
        <w:rPr>
          <w:rFonts w:ascii="Arial" w:eastAsia="Arial" w:hAnsi="Arial"/>
          <w:sz w:val="22"/>
        </w:rPr>
        <w:t xml:space="preserve">’art. 25, comma 5 della legge 7 </w:t>
      </w:r>
      <w:r w:rsidRPr="00215A71">
        <w:rPr>
          <w:rFonts w:ascii="Arial" w:eastAsia="Arial" w:hAnsi="Arial"/>
          <w:sz w:val="22"/>
        </w:rPr>
        <w:t>agosto 1990, n. 241, ovvero chiedere al Difensore Civico competente per ambito territoriale, ove costituito, che sia riesaminata la suddetta determinazione.</w:t>
      </w:r>
    </w:p>
    <w:p w:rsidR="00D2489C" w:rsidRDefault="00D2489C" w:rsidP="00D2489C">
      <w:pPr>
        <w:spacing w:line="120" w:lineRule="exact"/>
        <w:rPr>
          <w:rFonts w:ascii="Arial" w:eastAsia="Arial" w:hAnsi="Arial"/>
          <w:sz w:val="22"/>
        </w:rPr>
      </w:pPr>
    </w:p>
    <w:p w:rsidR="00D2489C" w:rsidRDefault="00D2489C" w:rsidP="00D2489C">
      <w:pPr>
        <w:numPr>
          <w:ilvl w:val="0"/>
          <w:numId w:val="23"/>
        </w:numPr>
        <w:tabs>
          <w:tab w:val="left" w:pos="684"/>
        </w:tabs>
        <w:spacing w:line="0" w:lineRule="atLeast"/>
        <w:ind w:left="358" w:firstLine="2"/>
        <w:jc w:val="both"/>
        <w:rPr>
          <w:rFonts w:ascii="Arial" w:eastAsia="Arial" w:hAnsi="Arial"/>
          <w:sz w:val="22"/>
        </w:rPr>
      </w:pPr>
      <w:r>
        <w:rPr>
          <w:rFonts w:ascii="Arial" w:eastAsia="Arial" w:hAnsi="Arial"/>
          <w:sz w:val="22"/>
        </w:rPr>
        <w:t xml:space="preserve">Il Difensore Civico si pronuncia entro 30 giorni dalla presentazione dell'istanza. Scaduto infruttuosamente tale termine, il ricorso si intende respinto. Se il Difensore Civico ritiene illegittimo il diniego o il differimento, ne informa il richiedente e </w:t>
      </w:r>
      <w:r w:rsidR="00193967">
        <w:rPr>
          <w:rFonts w:ascii="Arial" w:eastAsia="Arial" w:hAnsi="Arial"/>
          <w:sz w:val="22"/>
        </w:rPr>
        <w:t>lo comunica alla Società. Se la Società</w:t>
      </w:r>
      <w:r>
        <w:rPr>
          <w:rFonts w:ascii="Arial" w:eastAsia="Arial" w:hAnsi="Arial"/>
          <w:sz w:val="22"/>
        </w:rPr>
        <w:t xml:space="preserve"> conferma il diniego, il provvedimento è ricorribile al Tribunale Amministrativo Regiona</w:t>
      </w:r>
      <w:r w:rsidR="00FC474D">
        <w:rPr>
          <w:rFonts w:ascii="Arial" w:eastAsia="Arial" w:hAnsi="Arial"/>
          <w:sz w:val="22"/>
        </w:rPr>
        <w:t>le</w:t>
      </w:r>
      <w:r w:rsidR="00193967">
        <w:rPr>
          <w:rFonts w:ascii="Arial" w:eastAsia="Arial" w:hAnsi="Arial"/>
          <w:sz w:val="22"/>
        </w:rPr>
        <w:t>; se la Società</w:t>
      </w:r>
      <w:r>
        <w:rPr>
          <w:rFonts w:ascii="Arial" w:eastAsia="Arial" w:hAnsi="Arial"/>
          <w:sz w:val="22"/>
        </w:rPr>
        <w:t xml:space="preserve"> non conferma il diniego entro trenta giorni dal ricevimento della comunicazione del difensore civico, l'accesso è consentito. Qualora il richiedente l'accesso si sia rivolto al Difenso</w:t>
      </w:r>
      <w:r w:rsidR="00FC474D">
        <w:rPr>
          <w:rFonts w:ascii="Arial" w:eastAsia="Arial" w:hAnsi="Arial"/>
          <w:sz w:val="22"/>
        </w:rPr>
        <w:t>re Civico, il termine</w:t>
      </w:r>
      <w:r>
        <w:rPr>
          <w:rFonts w:ascii="Arial" w:eastAsia="Arial" w:hAnsi="Arial"/>
          <w:sz w:val="22"/>
        </w:rPr>
        <w:t xml:space="preserve"> decorre dalla data di ricevimento, da parte del richiedente, dell'esito della sua istanza al difensore civico.</w:t>
      </w:r>
    </w:p>
    <w:p w:rsidR="00D2489C" w:rsidRDefault="00D2489C" w:rsidP="00D2489C">
      <w:pPr>
        <w:spacing w:line="120" w:lineRule="exact"/>
        <w:rPr>
          <w:rFonts w:ascii="Arial" w:eastAsia="Arial" w:hAnsi="Arial"/>
          <w:sz w:val="22"/>
        </w:rPr>
      </w:pPr>
    </w:p>
    <w:p w:rsidR="00D2489C" w:rsidRDefault="00D2489C" w:rsidP="00D2489C">
      <w:pPr>
        <w:numPr>
          <w:ilvl w:val="0"/>
          <w:numId w:val="23"/>
        </w:numPr>
        <w:tabs>
          <w:tab w:val="left" w:pos="598"/>
        </w:tabs>
        <w:spacing w:line="0" w:lineRule="atLeast"/>
        <w:ind w:left="598" w:hanging="238"/>
        <w:jc w:val="both"/>
        <w:rPr>
          <w:rFonts w:ascii="Arial" w:eastAsia="Arial" w:hAnsi="Arial"/>
          <w:sz w:val="22"/>
        </w:rPr>
      </w:pPr>
      <w:r>
        <w:rPr>
          <w:rFonts w:ascii="Arial" w:eastAsia="Arial" w:hAnsi="Arial"/>
          <w:sz w:val="22"/>
        </w:rPr>
        <w:t>Il giudice amministrativo, sussistendone i presupposti, ordina l’esibizione dei documenti richiesti.</w:t>
      </w: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0" w:lineRule="atLeast"/>
        <w:ind w:left="4520"/>
        <w:rPr>
          <w:rFonts w:ascii="Arial" w:eastAsia="Arial" w:hAnsi="Arial"/>
          <w:b/>
          <w:color w:val="1C1D21"/>
          <w:sz w:val="22"/>
        </w:rPr>
      </w:pPr>
      <w:r>
        <w:rPr>
          <w:rFonts w:ascii="Arial" w:eastAsia="Arial" w:hAnsi="Arial"/>
          <w:b/>
          <w:color w:val="1C1D21"/>
          <w:sz w:val="22"/>
        </w:rPr>
        <w:t>ART. 7</w:t>
      </w:r>
    </w:p>
    <w:p w:rsidR="00D2489C" w:rsidRDefault="00D2489C" w:rsidP="00D2489C">
      <w:pPr>
        <w:spacing w:line="160" w:lineRule="exact"/>
        <w:rPr>
          <w:rFonts w:ascii="Times New Roman" w:eastAsia="Times New Roman" w:hAnsi="Times New Roman"/>
        </w:rPr>
      </w:pPr>
    </w:p>
    <w:p w:rsidR="00D2489C" w:rsidRDefault="00D2489C" w:rsidP="00D2489C">
      <w:pPr>
        <w:spacing w:line="0" w:lineRule="atLeast"/>
        <w:ind w:left="2940"/>
        <w:rPr>
          <w:rFonts w:ascii="Arial" w:eastAsia="Arial" w:hAnsi="Arial"/>
          <w:b/>
          <w:color w:val="1C1D21"/>
          <w:sz w:val="22"/>
        </w:rPr>
      </w:pPr>
      <w:r>
        <w:rPr>
          <w:rFonts w:ascii="Arial" w:eastAsia="Arial" w:hAnsi="Arial"/>
          <w:b/>
          <w:color w:val="1C1D21"/>
          <w:sz w:val="22"/>
        </w:rPr>
        <w:t>INAMMISSIBILITÀ DELLA DOMANDA</w:t>
      </w:r>
    </w:p>
    <w:p w:rsidR="00D2489C" w:rsidRDefault="00D2489C" w:rsidP="00D2489C">
      <w:pPr>
        <w:spacing w:line="200" w:lineRule="exact"/>
        <w:rPr>
          <w:rFonts w:ascii="Times New Roman" w:eastAsia="Times New Roman" w:hAnsi="Times New Roman"/>
        </w:rPr>
      </w:pPr>
    </w:p>
    <w:p w:rsidR="00D2489C" w:rsidRDefault="00D2489C" w:rsidP="00D2489C">
      <w:pPr>
        <w:spacing w:line="376" w:lineRule="exact"/>
        <w:rPr>
          <w:rFonts w:ascii="Times New Roman" w:eastAsia="Times New Roman" w:hAnsi="Times New Roman"/>
        </w:rPr>
      </w:pPr>
    </w:p>
    <w:p w:rsidR="00D2489C" w:rsidRPr="00215A71" w:rsidRDefault="00215A71" w:rsidP="00215A71">
      <w:pPr>
        <w:spacing w:line="239" w:lineRule="auto"/>
        <w:rPr>
          <w:rFonts w:ascii="Arial" w:eastAsia="Arial" w:hAnsi="Arial"/>
          <w:color w:val="1C1D21"/>
          <w:sz w:val="22"/>
        </w:rPr>
      </w:pPr>
      <w:r>
        <w:rPr>
          <w:rFonts w:ascii="Arial" w:eastAsia="Arial" w:hAnsi="Arial"/>
          <w:color w:val="1C1D21"/>
          <w:sz w:val="22"/>
        </w:rPr>
        <w:t xml:space="preserve">       </w:t>
      </w:r>
      <w:r w:rsidR="00D2489C" w:rsidRPr="00215A71">
        <w:rPr>
          <w:rFonts w:ascii="Arial" w:eastAsia="Arial" w:hAnsi="Arial"/>
          <w:color w:val="1C1D21"/>
          <w:sz w:val="22"/>
        </w:rPr>
        <w:t>La domanda è considerata inammissibile quando:</w:t>
      </w:r>
    </w:p>
    <w:p w:rsidR="00D2489C" w:rsidRDefault="00D2489C" w:rsidP="00D2489C">
      <w:pPr>
        <w:spacing w:line="158" w:lineRule="exact"/>
        <w:rPr>
          <w:rFonts w:ascii="Times New Roman" w:eastAsia="Times New Roman" w:hAnsi="Times New Roman"/>
        </w:rPr>
      </w:pPr>
    </w:p>
    <w:p w:rsidR="00D2489C" w:rsidRDefault="00D2489C" w:rsidP="00215A71">
      <w:pPr>
        <w:numPr>
          <w:ilvl w:val="0"/>
          <w:numId w:val="41"/>
        </w:numPr>
        <w:tabs>
          <w:tab w:val="left" w:pos="260"/>
        </w:tabs>
        <w:spacing w:line="239" w:lineRule="auto"/>
        <w:jc w:val="both"/>
        <w:rPr>
          <w:rFonts w:ascii="Arial" w:eastAsia="Arial" w:hAnsi="Arial"/>
          <w:color w:val="1C1D21"/>
          <w:sz w:val="22"/>
        </w:rPr>
      </w:pPr>
      <w:r>
        <w:rPr>
          <w:rFonts w:ascii="Arial" w:eastAsia="Arial" w:hAnsi="Arial"/>
          <w:color w:val="1C1D21"/>
          <w:sz w:val="22"/>
        </w:rPr>
        <w:t>abbia un oggetto generico e indeterminato;</w:t>
      </w:r>
    </w:p>
    <w:p w:rsidR="00D2489C" w:rsidRDefault="00D2489C" w:rsidP="00D2489C">
      <w:pPr>
        <w:spacing w:line="158" w:lineRule="exact"/>
        <w:rPr>
          <w:rFonts w:ascii="Arial" w:eastAsia="Arial" w:hAnsi="Arial"/>
          <w:color w:val="1C1D21"/>
          <w:sz w:val="22"/>
        </w:rPr>
      </w:pPr>
    </w:p>
    <w:p w:rsidR="00D2489C" w:rsidRDefault="00D2489C" w:rsidP="00215A71">
      <w:pPr>
        <w:numPr>
          <w:ilvl w:val="0"/>
          <w:numId w:val="41"/>
        </w:numPr>
        <w:tabs>
          <w:tab w:val="left" w:pos="260"/>
        </w:tabs>
        <w:spacing w:line="239" w:lineRule="auto"/>
        <w:jc w:val="both"/>
        <w:rPr>
          <w:rFonts w:ascii="Arial" w:eastAsia="Arial" w:hAnsi="Arial"/>
          <w:color w:val="1C1D21"/>
          <w:sz w:val="22"/>
        </w:rPr>
      </w:pPr>
      <w:r>
        <w:rPr>
          <w:rFonts w:ascii="Arial" w:eastAsia="Arial" w:hAnsi="Arial"/>
          <w:color w:val="1C1D21"/>
          <w:sz w:val="22"/>
        </w:rPr>
        <w:t>sia finalizzata ad un controllo generalizzato sull’ope</w:t>
      </w:r>
      <w:r w:rsidR="00193967">
        <w:rPr>
          <w:rFonts w:ascii="Arial" w:eastAsia="Arial" w:hAnsi="Arial"/>
          <w:color w:val="1C1D21"/>
          <w:sz w:val="22"/>
        </w:rPr>
        <w:t>rato della Società</w:t>
      </w:r>
      <w:r>
        <w:rPr>
          <w:rFonts w:ascii="Arial" w:eastAsia="Arial" w:hAnsi="Arial"/>
          <w:color w:val="1C1D21"/>
          <w:sz w:val="22"/>
        </w:rPr>
        <w:t>;</w:t>
      </w:r>
    </w:p>
    <w:p w:rsidR="00D2489C" w:rsidRDefault="00D2489C" w:rsidP="00D2489C">
      <w:pPr>
        <w:spacing w:line="161" w:lineRule="exact"/>
        <w:rPr>
          <w:rFonts w:ascii="Arial" w:eastAsia="Arial" w:hAnsi="Arial"/>
          <w:color w:val="1C1D21"/>
          <w:sz w:val="22"/>
        </w:rPr>
      </w:pPr>
    </w:p>
    <w:p w:rsidR="00D2489C" w:rsidRDefault="00D2489C" w:rsidP="00215A71">
      <w:pPr>
        <w:numPr>
          <w:ilvl w:val="0"/>
          <w:numId w:val="41"/>
        </w:numPr>
        <w:tabs>
          <w:tab w:val="left" w:pos="264"/>
        </w:tabs>
        <w:spacing w:line="275" w:lineRule="auto"/>
        <w:ind w:right="40"/>
        <w:jc w:val="both"/>
        <w:rPr>
          <w:rFonts w:ascii="Arial" w:eastAsia="Arial" w:hAnsi="Arial"/>
          <w:color w:val="1C1D21"/>
          <w:sz w:val="22"/>
        </w:rPr>
      </w:pPr>
      <w:r>
        <w:rPr>
          <w:rFonts w:ascii="Arial" w:eastAsia="Arial" w:hAnsi="Arial"/>
          <w:color w:val="1C1D21"/>
          <w:sz w:val="22"/>
        </w:rPr>
        <w:t>non riguardi documenti esistenti, ma postuli un’attività di elaborazione di dati o la formazione di nuovi documenti da part</w:t>
      </w:r>
      <w:r w:rsidR="00193967">
        <w:rPr>
          <w:rFonts w:ascii="Arial" w:eastAsia="Arial" w:hAnsi="Arial"/>
          <w:color w:val="1C1D21"/>
          <w:sz w:val="22"/>
        </w:rPr>
        <w:t>e</w:t>
      </w:r>
      <w:r w:rsidR="00B31AAA">
        <w:rPr>
          <w:rFonts w:ascii="Arial" w:eastAsia="Arial" w:hAnsi="Arial"/>
          <w:color w:val="1C1D21"/>
          <w:sz w:val="22"/>
        </w:rPr>
        <w:t xml:space="preserve"> della Società</w:t>
      </w:r>
      <w:r>
        <w:rPr>
          <w:rFonts w:ascii="Arial" w:eastAsia="Arial" w:hAnsi="Arial"/>
          <w:color w:val="1C1D21"/>
          <w:sz w:val="22"/>
        </w:rPr>
        <w:t>.;</w:t>
      </w:r>
    </w:p>
    <w:p w:rsidR="00D2489C" w:rsidRDefault="00D2489C" w:rsidP="00D2489C">
      <w:pPr>
        <w:spacing w:line="121" w:lineRule="exact"/>
        <w:rPr>
          <w:rFonts w:ascii="Arial" w:eastAsia="Arial" w:hAnsi="Arial"/>
          <w:color w:val="1C1D21"/>
          <w:sz w:val="22"/>
        </w:rPr>
      </w:pPr>
    </w:p>
    <w:p w:rsidR="00D2489C" w:rsidRDefault="00D2489C" w:rsidP="00215A71">
      <w:pPr>
        <w:numPr>
          <w:ilvl w:val="0"/>
          <w:numId w:val="41"/>
        </w:numPr>
        <w:tabs>
          <w:tab w:val="left" w:pos="295"/>
        </w:tabs>
        <w:spacing w:line="276" w:lineRule="auto"/>
        <w:ind w:right="20"/>
        <w:jc w:val="both"/>
        <w:rPr>
          <w:rFonts w:ascii="Arial" w:eastAsia="Arial" w:hAnsi="Arial"/>
          <w:color w:val="1C1D21"/>
          <w:sz w:val="22"/>
        </w:rPr>
      </w:pPr>
      <w:r>
        <w:rPr>
          <w:rFonts w:ascii="Arial" w:eastAsia="Arial" w:hAnsi="Arial"/>
          <w:color w:val="1C1D21"/>
          <w:sz w:val="22"/>
        </w:rPr>
        <w:t>ove si tratti di una domanda di accesso presentata da una associazione e non evidenzi uno specifico interesse in relazione a reali o probabili lesioni degli interessi dei soci rappresentati, ma miri a ottenere dati per verificare la possibilità di violazioni;</w:t>
      </w:r>
    </w:p>
    <w:p w:rsidR="00D2489C" w:rsidRDefault="00D2489C" w:rsidP="00D2489C">
      <w:pPr>
        <w:spacing w:line="120" w:lineRule="exact"/>
        <w:rPr>
          <w:rFonts w:ascii="Arial" w:eastAsia="Arial" w:hAnsi="Arial"/>
          <w:color w:val="1C1D21"/>
          <w:sz w:val="22"/>
        </w:rPr>
      </w:pPr>
    </w:p>
    <w:p w:rsidR="00D2489C" w:rsidRDefault="00D2489C" w:rsidP="00215A71">
      <w:pPr>
        <w:numPr>
          <w:ilvl w:val="0"/>
          <w:numId w:val="41"/>
        </w:numPr>
        <w:tabs>
          <w:tab w:val="left" w:pos="260"/>
        </w:tabs>
        <w:spacing w:line="239" w:lineRule="auto"/>
        <w:jc w:val="both"/>
        <w:rPr>
          <w:rFonts w:ascii="Arial" w:eastAsia="Arial" w:hAnsi="Arial"/>
          <w:color w:val="1C1D21"/>
          <w:sz w:val="22"/>
        </w:rPr>
      </w:pPr>
      <w:r>
        <w:rPr>
          <w:rFonts w:ascii="Arial" w:eastAsia="Arial" w:hAnsi="Arial"/>
          <w:color w:val="1C1D21"/>
          <w:sz w:val="22"/>
        </w:rPr>
        <w:t xml:space="preserve">miri ad un controllo di </w:t>
      </w:r>
      <w:r w:rsidR="00B565F5">
        <w:rPr>
          <w:rFonts w:ascii="Arial" w:eastAsia="Arial" w:hAnsi="Arial"/>
          <w:color w:val="1C1D21"/>
          <w:sz w:val="22"/>
        </w:rPr>
        <w:t>tipo investigativo o preventivo;</w:t>
      </w:r>
    </w:p>
    <w:p w:rsidR="00B565F5" w:rsidRDefault="00B565F5" w:rsidP="00B565F5">
      <w:pPr>
        <w:pStyle w:val="Paragrafoelenco"/>
        <w:rPr>
          <w:rFonts w:ascii="Arial" w:eastAsia="Arial" w:hAnsi="Arial"/>
          <w:color w:val="1C1D21"/>
          <w:sz w:val="22"/>
        </w:rPr>
      </w:pPr>
    </w:p>
    <w:p w:rsidR="00B565F5" w:rsidRDefault="00B565F5" w:rsidP="00215A71">
      <w:pPr>
        <w:numPr>
          <w:ilvl w:val="0"/>
          <w:numId w:val="41"/>
        </w:numPr>
        <w:tabs>
          <w:tab w:val="left" w:pos="260"/>
        </w:tabs>
        <w:spacing w:line="239" w:lineRule="auto"/>
        <w:jc w:val="both"/>
        <w:rPr>
          <w:rFonts w:ascii="Arial" w:eastAsia="Arial" w:hAnsi="Arial"/>
          <w:color w:val="1C1D21"/>
          <w:sz w:val="22"/>
        </w:rPr>
      </w:pPr>
      <w:r>
        <w:rPr>
          <w:rFonts w:ascii="Arial" w:eastAsia="Arial" w:hAnsi="Arial"/>
          <w:color w:val="1C1D21"/>
          <w:sz w:val="22"/>
        </w:rPr>
        <w:t>rientri nei casi di esclusione previsti all’art.9 del presente regolamento.</w:t>
      </w:r>
    </w:p>
    <w:p w:rsidR="00D2489C" w:rsidRDefault="00D2489C" w:rsidP="00D2489C">
      <w:pPr>
        <w:spacing w:line="361" w:lineRule="exact"/>
        <w:rPr>
          <w:rFonts w:ascii="Times New Roman" w:eastAsia="Times New Roman" w:hAnsi="Times New Roman"/>
        </w:rPr>
      </w:pPr>
    </w:p>
    <w:p w:rsidR="00D2489C" w:rsidRDefault="00D2489C" w:rsidP="00D2489C">
      <w:pPr>
        <w:spacing w:line="0" w:lineRule="atLeast"/>
        <w:ind w:left="4520"/>
        <w:rPr>
          <w:rFonts w:ascii="Arial" w:eastAsia="Arial" w:hAnsi="Arial"/>
          <w:b/>
          <w:color w:val="1C1D21"/>
          <w:sz w:val="22"/>
        </w:rPr>
      </w:pPr>
      <w:r>
        <w:rPr>
          <w:rFonts w:ascii="Arial" w:eastAsia="Arial" w:hAnsi="Arial"/>
          <w:b/>
          <w:color w:val="1C1D21"/>
          <w:sz w:val="22"/>
        </w:rPr>
        <w:t>ART. 8</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980"/>
        <w:rPr>
          <w:rFonts w:ascii="Arial" w:eastAsia="Arial" w:hAnsi="Arial"/>
          <w:b/>
          <w:color w:val="1C1D21"/>
          <w:sz w:val="22"/>
        </w:rPr>
      </w:pPr>
      <w:r>
        <w:rPr>
          <w:rFonts w:ascii="Arial" w:eastAsia="Arial" w:hAnsi="Arial"/>
          <w:b/>
          <w:color w:val="1C1D21"/>
          <w:sz w:val="22"/>
        </w:rPr>
        <w:t>DIFFERIMENTO O NON ACCOGLIMENTO DELLA RICHIESTA DI ACCESSO</w:t>
      </w:r>
    </w:p>
    <w:p w:rsidR="00D2489C" w:rsidRDefault="00D2489C" w:rsidP="00D2489C">
      <w:pPr>
        <w:spacing w:line="200" w:lineRule="exact"/>
        <w:rPr>
          <w:rFonts w:ascii="Times New Roman" w:eastAsia="Times New Roman" w:hAnsi="Times New Roman"/>
        </w:rPr>
      </w:pPr>
    </w:p>
    <w:p w:rsidR="00D2489C" w:rsidRDefault="00D2489C" w:rsidP="00D2489C">
      <w:pPr>
        <w:spacing w:line="379" w:lineRule="exact"/>
        <w:rPr>
          <w:rFonts w:ascii="Times New Roman" w:eastAsia="Times New Roman" w:hAnsi="Times New Roman"/>
        </w:rPr>
      </w:pPr>
    </w:p>
    <w:p w:rsidR="00D2489C" w:rsidRDefault="00D2489C" w:rsidP="00437E98">
      <w:pPr>
        <w:numPr>
          <w:ilvl w:val="0"/>
          <w:numId w:val="43"/>
        </w:numPr>
        <w:tabs>
          <w:tab w:val="left" w:pos="274"/>
        </w:tabs>
        <w:spacing w:line="275" w:lineRule="auto"/>
        <w:ind w:right="20"/>
        <w:jc w:val="both"/>
        <w:rPr>
          <w:rFonts w:ascii="Arial" w:eastAsia="Arial" w:hAnsi="Arial"/>
          <w:sz w:val="22"/>
        </w:rPr>
      </w:pPr>
      <w:r>
        <w:rPr>
          <w:rFonts w:ascii="Arial" w:eastAsia="Arial" w:hAnsi="Arial"/>
          <w:color w:val="1C1D21"/>
          <w:sz w:val="22"/>
        </w:rPr>
        <w:t>Il differimento o la limitazione può essere accordato nel rispetto della legge per salvaguardare esigenze di riservatezza dei controinteress</w:t>
      </w:r>
      <w:r w:rsidR="00215A71">
        <w:rPr>
          <w:rFonts w:ascii="Arial" w:eastAsia="Arial" w:hAnsi="Arial"/>
          <w:color w:val="1C1D21"/>
          <w:sz w:val="22"/>
        </w:rPr>
        <w:t>ati o della Società</w:t>
      </w:r>
      <w:r>
        <w:rPr>
          <w:rFonts w:ascii="Arial" w:eastAsia="Arial" w:hAnsi="Arial"/>
          <w:color w:val="1C1D21"/>
          <w:sz w:val="22"/>
        </w:rPr>
        <w:t xml:space="preserve">., quanto a quest’ultima, specie nella fase preparatoria dei provvedimenti, in relazione a documenti la cui conoscenza possa compromettere il buon andamento dell’azione amministrativa, previa valutazione da parte del Responsabile della Trasparenza ai sensi dell’art. 24 della Legge n. 241/1990 comma 4 </w:t>
      </w:r>
      <w:r w:rsidR="00B565F5">
        <w:rPr>
          <w:rFonts w:ascii="Arial" w:eastAsia="Arial" w:hAnsi="Arial"/>
          <w:color w:val="1C1D21"/>
          <w:sz w:val="22"/>
        </w:rPr>
        <w:t>e successive modifiche o integrazioni</w:t>
      </w:r>
      <w:r>
        <w:rPr>
          <w:rFonts w:ascii="Arial" w:eastAsia="Arial" w:hAnsi="Arial"/>
          <w:color w:val="1C1D21"/>
          <w:sz w:val="22"/>
        </w:rPr>
        <w:t xml:space="preserve"> che coincide con il Responsabile del procedimento di accesso ag</w:t>
      </w:r>
      <w:r w:rsidR="00215A71">
        <w:rPr>
          <w:rFonts w:ascii="Arial" w:eastAsia="Arial" w:hAnsi="Arial"/>
          <w:color w:val="1C1D21"/>
          <w:sz w:val="22"/>
        </w:rPr>
        <w:t>li atti della Società</w:t>
      </w:r>
      <w:r>
        <w:rPr>
          <w:rFonts w:ascii="Arial" w:eastAsia="Arial" w:hAnsi="Arial"/>
          <w:color w:val="1C1D21"/>
          <w:sz w:val="22"/>
        </w:rPr>
        <w:t>.</w:t>
      </w:r>
    </w:p>
    <w:p w:rsidR="00D2489C" w:rsidRDefault="00D2489C" w:rsidP="00D2489C">
      <w:pPr>
        <w:spacing w:line="125" w:lineRule="exact"/>
        <w:rPr>
          <w:rFonts w:ascii="Arial" w:eastAsia="Arial" w:hAnsi="Arial"/>
          <w:sz w:val="22"/>
        </w:rPr>
      </w:pPr>
    </w:p>
    <w:p w:rsidR="00D2489C" w:rsidRDefault="00D2489C" w:rsidP="00437E98">
      <w:pPr>
        <w:numPr>
          <w:ilvl w:val="0"/>
          <w:numId w:val="43"/>
        </w:numPr>
        <w:tabs>
          <w:tab w:val="left" w:pos="259"/>
        </w:tabs>
        <w:spacing w:line="276" w:lineRule="auto"/>
        <w:ind w:right="20"/>
        <w:jc w:val="both"/>
        <w:rPr>
          <w:rFonts w:ascii="Arial" w:eastAsia="Arial" w:hAnsi="Arial"/>
          <w:sz w:val="22"/>
        </w:rPr>
      </w:pPr>
      <w:r>
        <w:rPr>
          <w:rFonts w:ascii="Arial" w:eastAsia="Arial" w:hAnsi="Arial"/>
          <w:sz w:val="22"/>
        </w:rPr>
        <w:t>I motivi di limitazione dell’accesso devono essere interpretati in maniera restrittiva e l’esclusione dell’accesso non può essere disposta ove sia sufficiente il ricorso al differimento o alla limitazione mediante esclusione della visione integrale del documento.</w:t>
      </w:r>
    </w:p>
    <w:p w:rsidR="00D2489C" w:rsidRDefault="00D2489C" w:rsidP="00D2489C">
      <w:pPr>
        <w:spacing w:line="120" w:lineRule="exact"/>
        <w:rPr>
          <w:rFonts w:ascii="Arial" w:eastAsia="Arial" w:hAnsi="Arial"/>
          <w:sz w:val="22"/>
        </w:rPr>
      </w:pPr>
    </w:p>
    <w:p w:rsidR="00D2489C" w:rsidRDefault="00D2489C" w:rsidP="00437E98">
      <w:pPr>
        <w:numPr>
          <w:ilvl w:val="0"/>
          <w:numId w:val="43"/>
        </w:numPr>
        <w:tabs>
          <w:tab w:val="left" w:pos="264"/>
        </w:tabs>
        <w:spacing w:line="275" w:lineRule="auto"/>
        <w:jc w:val="both"/>
        <w:rPr>
          <w:rFonts w:ascii="Arial" w:eastAsia="Arial" w:hAnsi="Arial"/>
          <w:sz w:val="22"/>
        </w:rPr>
      </w:pPr>
      <w:r>
        <w:rPr>
          <w:rFonts w:ascii="Arial" w:eastAsia="Arial" w:hAnsi="Arial"/>
          <w:sz w:val="22"/>
        </w:rPr>
        <w:t>In caso di limitazione mediante oscuramento di parte di atti o documenti, è evidenziata la parte omessa (“omissis”).</w:t>
      </w:r>
    </w:p>
    <w:p w:rsidR="00D2489C" w:rsidRDefault="00D2489C" w:rsidP="00D2489C">
      <w:pPr>
        <w:spacing w:line="121" w:lineRule="exact"/>
        <w:rPr>
          <w:rFonts w:ascii="Arial" w:eastAsia="Arial" w:hAnsi="Arial"/>
          <w:sz w:val="22"/>
        </w:rPr>
      </w:pPr>
    </w:p>
    <w:p w:rsidR="00D2489C" w:rsidRDefault="00D2489C" w:rsidP="00437E98">
      <w:pPr>
        <w:numPr>
          <w:ilvl w:val="0"/>
          <w:numId w:val="43"/>
        </w:numPr>
        <w:tabs>
          <w:tab w:val="left" w:pos="295"/>
        </w:tabs>
        <w:spacing w:line="275" w:lineRule="auto"/>
        <w:ind w:right="40"/>
        <w:jc w:val="both"/>
        <w:rPr>
          <w:rFonts w:ascii="Arial" w:eastAsia="Arial" w:hAnsi="Arial"/>
          <w:color w:val="1C1D21"/>
          <w:sz w:val="22"/>
        </w:rPr>
      </w:pPr>
      <w:r>
        <w:rPr>
          <w:rFonts w:ascii="Arial" w:eastAsia="Arial" w:hAnsi="Arial"/>
          <w:color w:val="1C1D21"/>
          <w:sz w:val="22"/>
        </w:rPr>
        <w:t xml:space="preserve">Il differimento, la limitazione o il non accoglimento della richiesta di accesso è disposto </w:t>
      </w:r>
      <w:r>
        <w:rPr>
          <w:rFonts w:ascii="Arial" w:eastAsia="Arial" w:hAnsi="Arial"/>
          <w:color w:val="000000"/>
          <w:sz w:val="22"/>
        </w:rPr>
        <w:t>dal</w:t>
      </w:r>
      <w:r>
        <w:rPr>
          <w:rFonts w:ascii="Arial" w:eastAsia="Arial" w:hAnsi="Arial"/>
          <w:color w:val="1C1D21"/>
          <w:sz w:val="22"/>
        </w:rPr>
        <w:t xml:space="preserve"> </w:t>
      </w:r>
      <w:r>
        <w:rPr>
          <w:rFonts w:ascii="Arial" w:eastAsia="Arial" w:hAnsi="Arial"/>
          <w:color w:val="000000"/>
          <w:sz w:val="22"/>
        </w:rPr>
        <w:t xml:space="preserve">Responsabile di accesso agli atti </w:t>
      </w:r>
      <w:r>
        <w:rPr>
          <w:rFonts w:ascii="Arial" w:eastAsia="Arial" w:hAnsi="Arial"/>
          <w:color w:val="1C1D21"/>
          <w:sz w:val="22"/>
        </w:rPr>
        <w:t>e</w:t>
      </w:r>
      <w:r>
        <w:rPr>
          <w:rFonts w:ascii="Arial" w:eastAsia="Arial" w:hAnsi="Arial"/>
          <w:color w:val="000000"/>
          <w:sz w:val="22"/>
        </w:rPr>
        <w:t xml:space="preserve"> deve indicare le specifiche motivazioni e la durata.</w:t>
      </w:r>
    </w:p>
    <w:p w:rsidR="00D2489C" w:rsidRDefault="00D2489C" w:rsidP="00D2489C">
      <w:pPr>
        <w:spacing w:line="123" w:lineRule="exact"/>
        <w:rPr>
          <w:rFonts w:ascii="Arial" w:eastAsia="Arial" w:hAnsi="Arial"/>
          <w:color w:val="1C1D21"/>
          <w:sz w:val="22"/>
        </w:rPr>
      </w:pPr>
    </w:p>
    <w:p w:rsidR="00D2489C" w:rsidRDefault="00D2489C" w:rsidP="00437E98">
      <w:pPr>
        <w:numPr>
          <w:ilvl w:val="0"/>
          <w:numId w:val="43"/>
        </w:numPr>
        <w:tabs>
          <w:tab w:val="left" w:pos="290"/>
        </w:tabs>
        <w:spacing w:line="275" w:lineRule="auto"/>
        <w:ind w:right="40"/>
        <w:jc w:val="both"/>
        <w:rPr>
          <w:rFonts w:ascii="Arial" w:eastAsia="Arial" w:hAnsi="Arial"/>
          <w:color w:val="1C1D21"/>
          <w:sz w:val="22"/>
        </w:rPr>
      </w:pPr>
      <w:r>
        <w:rPr>
          <w:rFonts w:ascii="Arial" w:eastAsia="Arial" w:hAnsi="Arial"/>
          <w:color w:val="1C1D21"/>
          <w:sz w:val="22"/>
        </w:rPr>
        <w:t>Le limitazioni del diritto di accesso devono essere motivate e comunicate al richiedente con provvedimento scritto.</w:t>
      </w:r>
    </w:p>
    <w:p w:rsidR="00D2489C" w:rsidRDefault="00D2489C" w:rsidP="00D2489C">
      <w:pPr>
        <w:spacing w:line="121" w:lineRule="exact"/>
        <w:rPr>
          <w:rFonts w:ascii="Arial" w:eastAsia="Arial" w:hAnsi="Arial"/>
          <w:color w:val="1C1D21"/>
          <w:sz w:val="22"/>
        </w:rPr>
      </w:pPr>
    </w:p>
    <w:p w:rsidR="00D2489C" w:rsidRDefault="00D2489C" w:rsidP="00437E98">
      <w:pPr>
        <w:numPr>
          <w:ilvl w:val="0"/>
          <w:numId w:val="43"/>
        </w:numPr>
        <w:tabs>
          <w:tab w:val="left" w:pos="290"/>
        </w:tabs>
        <w:spacing w:line="276" w:lineRule="auto"/>
        <w:ind w:right="20"/>
        <w:jc w:val="both"/>
        <w:rPr>
          <w:rFonts w:ascii="Arial" w:eastAsia="Arial" w:hAnsi="Arial"/>
          <w:color w:val="1C1D21"/>
          <w:sz w:val="22"/>
        </w:rPr>
      </w:pPr>
      <w:r>
        <w:rPr>
          <w:rFonts w:ascii="Arial" w:eastAsia="Arial" w:hAnsi="Arial"/>
          <w:color w:val="1C1D21"/>
          <w:sz w:val="22"/>
        </w:rPr>
        <w:t>La riproduzione, diffusione e utilizzazione delle informazioni ottenute mediante l’esercizio del diritto di accesso devono effettuarsi nel rispetto della normativa introdott</w:t>
      </w:r>
      <w:r w:rsidR="00215A71">
        <w:rPr>
          <w:rFonts w:ascii="Arial" w:eastAsia="Arial" w:hAnsi="Arial"/>
          <w:color w:val="1C1D21"/>
          <w:sz w:val="22"/>
        </w:rPr>
        <w:t xml:space="preserve">a dal D. </w:t>
      </w:r>
      <w:proofErr w:type="spellStart"/>
      <w:r w:rsidR="00215A71">
        <w:rPr>
          <w:rFonts w:ascii="Arial" w:eastAsia="Arial" w:hAnsi="Arial"/>
          <w:color w:val="1C1D21"/>
          <w:sz w:val="22"/>
        </w:rPr>
        <w:t>Lgs</w:t>
      </w:r>
      <w:proofErr w:type="spellEnd"/>
      <w:r w:rsidR="00215A71">
        <w:rPr>
          <w:rFonts w:ascii="Arial" w:eastAsia="Arial" w:hAnsi="Arial"/>
          <w:color w:val="1C1D21"/>
          <w:sz w:val="22"/>
        </w:rPr>
        <w:t xml:space="preserve"> n. 196/2003.</w:t>
      </w:r>
    </w:p>
    <w:p w:rsidR="00D2489C" w:rsidRDefault="00D2489C" w:rsidP="00D2489C">
      <w:pPr>
        <w:spacing w:line="120" w:lineRule="exact"/>
        <w:rPr>
          <w:rFonts w:ascii="Arial" w:eastAsia="Arial" w:hAnsi="Arial"/>
          <w:color w:val="1C1D21"/>
          <w:sz w:val="22"/>
        </w:rPr>
      </w:pPr>
    </w:p>
    <w:p w:rsidR="00D2489C" w:rsidRDefault="00D2489C" w:rsidP="00437E98">
      <w:pPr>
        <w:numPr>
          <w:ilvl w:val="0"/>
          <w:numId w:val="43"/>
        </w:numPr>
        <w:tabs>
          <w:tab w:val="left" w:pos="317"/>
        </w:tabs>
        <w:spacing w:line="275" w:lineRule="auto"/>
        <w:jc w:val="both"/>
        <w:rPr>
          <w:rFonts w:ascii="Arial" w:eastAsia="Arial" w:hAnsi="Arial"/>
          <w:color w:val="1C1D21"/>
          <w:sz w:val="22"/>
        </w:rPr>
      </w:pPr>
      <w:r>
        <w:rPr>
          <w:rFonts w:ascii="Arial" w:eastAsia="Arial" w:hAnsi="Arial"/>
          <w:color w:val="1C1D21"/>
          <w:sz w:val="22"/>
        </w:rPr>
        <w:t>Il provvedimento che dispone il differimento ne indica la durata. Esso è immediatamente comunicato al richiedente da parte dell’unità organizzativa competente, mediante raccomandata con avviso di ricevimento o altro mezzo idoneo ad accertare la ricezione.</w:t>
      </w: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Pr="00437E98" w:rsidRDefault="00D2489C" w:rsidP="00437E98">
      <w:pPr>
        <w:pStyle w:val="Paragrafoelenco"/>
        <w:numPr>
          <w:ilvl w:val="0"/>
          <w:numId w:val="43"/>
        </w:numPr>
        <w:spacing w:line="277" w:lineRule="auto"/>
        <w:ind w:right="40"/>
        <w:rPr>
          <w:rFonts w:ascii="Arial" w:eastAsia="Arial" w:hAnsi="Arial"/>
          <w:color w:val="1C1D21"/>
          <w:sz w:val="22"/>
        </w:rPr>
      </w:pPr>
      <w:r w:rsidRPr="00437E98">
        <w:rPr>
          <w:rFonts w:ascii="Arial" w:eastAsia="Arial" w:hAnsi="Arial"/>
          <w:color w:val="1C1D21"/>
          <w:sz w:val="22"/>
        </w:rPr>
        <w:t>La richiesta di accesso si intende non accolta quando siano trascorsi 30 giorni dalla sua presentazi</w:t>
      </w:r>
      <w:r w:rsidR="004C2EFA">
        <w:rPr>
          <w:rFonts w:ascii="Arial" w:eastAsia="Arial" w:hAnsi="Arial"/>
          <w:color w:val="1C1D21"/>
          <w:sz w:val="22"/>
        </w:rPr>
        <w:t>one senza che la Società</w:t>
      </w:r>
      <w:r w:rsidRPr="00437E98">
        <w:rPr>
          <w:rFonts w:ascii="Arial" w:eastAsia="Arial" w:hAnsi="Arial"/>
          <w:color w:val="1C1D21"/>
          <w:sz w:val="22"/>
        </w:rPr>
        <w:t>. si sia pronunciata.</w:t>
      </w:r>
    </w:p>
    <w:p w:rsidR="00D2489C" w:rsidRDefault="00D2489C" w:rsidP="00D2489C">
      <w:pPr>
        <w:spacing w:line="200" w:lineRule="exact"/>
        <w:rPr>
          <w:rFonts w:ascii="Times New Roman" w:eastAsia="Times New Roman" w:hAnsi="Times New Roman"/>
        </w:rPr>
      </w:pPr>
    </w:p>
    <w:p w:rsidR="00B565F5" w:rsidRDefault="00B565F5" w:rsidP="00D2489C">
      <w:pPr>
        <w:spacing w:line="0" w:lineRule="atLeast"/>
        <w:ind w:left="4878"/>
        <w:rPr>
          <w:rFonts w:ascii="Arial" w:eastAsia="Arial" w:hAnsi="Arial"/>
          <w:b/>
          <w:color w:val="1C1D21"/>
          <w:sz w:val="22"/>
        </w:rPr>
      </w:pPr>
    </w:p>
    <w:p w:rsidR="00B565F5" w:rsidRDefault="00B565F5" w:rsidP="00D2489C">
      <w:pPr>
        <w:spacing w:line="0" w:lineRule="atLeast"/>
        <w:ind w:left="4878"/>
        <w:rPr>
          <w:rFonts w:ascii="Arial" w:eastAsia="Arial" w:hAnsi="Arial"/>
          <w:b/>
          <w:color w:val="1C1D21"/>
          <w:sz w:val="22"/>
        </w:rPr>
      </w:pPr>
    </w:p>
    <w:p w:rsidR="00B565F5" w:rsidRDefault="00B565F5" w:rsidP="00D2489C">
      <w:pPr>
        <w:spacing w:line="0" w:lineRule="atLeast"/>
        <w:ind w:left="4878"/>
        <w:rPr>
          <w:rFonts w:ascii="Arial" w:eastAsia="Arial" w:hAnsi="Arial"/>
          <w:b/>
          <w:color w:val="1C1D21"/>
          <w:sz w:val="22"/>
        </w:rPr>
      </w:pPr>
    </w:p>
    <w:p w:rsidR="00B565F5" w:rsidRDefault="00B565F5" w:rsidP="00D2489C">
      <w:pPr>
        <w:spacing w:line="0" w:lineRule="atLeast"/>
        <w:ind w:left="4878"/>
        <w:rPr>
          <w:rFonts w:ascii="Arial" w:eastAsia="Arial" w:hAnsi="Arial"/>
          <w:b/>
          <w:color w:val="1C1D21"/>
          <w:sz w:val="22"/>
        </w:rPr>
      </w:pPr>
    </w:p>
    <w:p w:rsidR="00B565F5" w:rsidRDefault="00B565F5" w:rsidP="00D2489C">
      <w:pPr>
        <w:spacing w:line="0" w:lineRule="atLeast"/>
        <w:ind w:left="4878"/>
        <w:rPr>
          <w:rFonts w:ascii="Arial" w:eastAsia="Arial" w:hAnsi="Arial"/>
          <w:b/>
          <w:color w:val="1C1D21"/>
          <w:sz w:val="22"/>
        </w:rPr>
      </w:pPr>
    </w:p>
    <w:p w:rsidR="00D2489C" w:rsidRDefault="00D2489C" w:rsidP="00D2489C">
      <w:pPr>
        <w:spacing w:line="0" w:lineRule="atLeast"/>
        <w:ind w:left="4878"/>
        <w:rPr>
          <w:rFonts w:ascii="Arial" w:eastAsia="Arial" w:hAnsi="Arial"/>
          <w:b/>
          <w:color w:val="1C1D21"/>
          <w:sz w:val="22"/>
        </w:rPr>
      </w:pPr>
      <w:r>
        <w:rPr>
          <w:rFonts w:ascii="Arial" w:eastAsia="Arial" w:hAnsi="Arial"/>
          <w:b/>
          <w:color w:val="1C1D21"/>
          <w:sz w:val="22"/>
        </w:rPr>
        <w:lastRenderedPageBreak/>
        <w:t>ART. 9</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4078"/>
        <w:rPr>
          <w:rFonts w:ascii="Arial" w:eastAsia="Arial" w:hAnsi="Arial"/>
          <w:b/>
          <w:color w:val="1C1D21"/>
          <w:sz w:val="22"/>
        </w:rPr>
      </w:pPr>
      <w:r>
        <w:rPr>
          <w:rFonts w:ascii="Arial" w:eastAsia="Arial" w:hAnsi="Arial"/>
          <w:b/>
          <w:color w:val="1C1D21"/>
          <w:sz w:val="22"/>
        </w:rPr>
        <w:t>CASI DI ESCLUSIONE</w:t>
      </w:r>
    </w:p>
    <w:p w:rsidR="00D2489C" w:rsidRDefault="00D2489C" w:rsidP="00D2489C">
      <w:pPr>
        <w:spacing w:line="200" w:lineRule="exact"/>
        <w:rPr>
          <w:rFonts w:ascii="Times New Roman" w:eastAsia="Times New Roman" w:hAnsi="Times New Roman"/>
        </w:rPr>
      </w:pPr>
    </w:p>
    <w:p w:rsidR="00D2489C" w:rsidRDefault="00D2489C" w:rsidP="00D2489C">
      <w:pPr>
        <w:spacing w:line="379" w:lineRule="exact"/>
        <w:rPr>
          <w:rFonts w:ascii="Times New Roman" w:eastAsia="Times New Roman" w:hAnsi="Times New Roman"/>
        </w:rPr>
      </w:pPr>
    </w:p>
    <w:p w:rsidR="00D2489C" w:rsidRDefault="00D2489C" w:rsidP="00611BC3">
      <w:pPr>
        <w:numPr>
          <w:ilvl w:val="1"/>
          <w:numId w:val="26"/>
        </w:numPr>
        <w:tabs>
          <w:tab w:val="left" w:pos="605"/>
        </w:tabs>
        <w:spacing w:line="275" w:lineRule="auto"/>
        <w:ind w:left="358" w:right="-8" w:firstLine="2"/>
        <w:jc w:val="both"/>
        <w:rPr>
          <w:rFonts w:ascii="Arial" w:eastAsia="Arial" w:hAnsi="Arial"/>
          <w:color w:val="1C1D21"/>
          <w:sz w:val="22"/>
        </w:rPr>
      </w:pPr>
      <w:r>
        <w:rPr>
          <w:rFonts w:ascii="Arial" w:eastAsia="Arial" w:hAnsi="Arial"/>
          <w:color w:val="1C1D21"/>
          <w:sz w:val="22"/>
        </w:rPr>
        <w:t>Ferme restando le ipotesi di esclusione del diritto d'accesso stabilite da norme di legge o del presente Regolamento, sono sottratti all'accesso i documenti formati o stabilmente detenuti dalla Società la cui diffusione possa comunque pregiudicare la riservatezza e la dignità dei terzi.</w:t>
      </w:r>
    </w:p>
    <w:p w:rsidR="00437E98" w:rsidRDefault="00437E98" w:rsidP="004E726C">
      <w:pPr>
        <w:tabs>
          <w:tab w:val="left" w:pos="605"/>
        </w:tabs>
        <w:spacing w:line="275" w:lineRule="auto"/>
        <w:ind w:left="360" w:right="380"/>
        <w:jc w:val="both"/>
        <w:rPr>
          <w:rFonts w:ascii="Arial" w:eastAsia="Arial" w:hAnsi="Arial"/>
          <w:color w:val="1C1D21"/>
          <w:sz w:val="22"/>
        </w:rPr>
      </w:pPr>
    </w:p>
    <w:p w:rsidR="00D2489C" w:rsidRDefault="00D2489C" w:rsidP="00D2489C">
      <w:pPr>
        <w:spacing w:line="1" w:lineRule="exact"/>
        <w:rPr>
          <w:rFonts w:ascii="Arial" w:eastAsia="Arial" w:hAnsi="Arial"/>
          <w:color w:val="1C1D21"/>
          <w:sz w:val="22"/>
        </w:rPr>
      </w:pPr>
    </w:p>
    <w:p w:rsidR="00D2489C" w:rsidRDefault="00D2489C" w:rsidP="004E726C">
      <w:pPr>
        <w:numPr>
          <w:ilvl w:val="1"/>
          <w:numId w:val="26"/>
        </w:numPr>
        <w:tabs>
          <w:tab w:val="left" w:pos="598"/>
        </w:tabs>
        <w:spacing w:line="239" w:lineRule="auto"/>
        <w:ind w:left="598" w:hanging="238"/>
        <w:jc w:val="both"/>
        <w:rPr>
          <w:rFonts w:ascii="Arial" w:eastAsia="Arial" w:hAnsi="Arial"/>
          <w:color w:val="1C1D21"/>
          <w:sz w:val="22"/>
        </w:rPr>
      </w:pPr>
      <w:r>
        <w:rPr>
          <w:rFonts w:ascii="Arial" w:eastAsia="Arial" w:hAnsi="Arial"/>
          <w:color w:val="1C1D21"/>
          <w:sz w:val="22"/>
        </w:rPr>
        <w:t>In particolare sono esclusi dall'accesso (fatte salve le disposizioni sull’accesso civico):</w:t>
      </w:r>
    </w:p>
    <w:p w:rsidR="00D2489C" w:rsidRDefault="00D2489C" w:rsidP="004E726C">
      <w:pPr>
        <w:spacing w:line="161" w:lineRule="exact"/>
        <w:jc w:val="both"/>
        <w:rPr>
          <w:rFonts w:ascii="Arial" w:eastAsia="Arial" w:hAnsi="Arial"/>
          <w:color w:val="1C1D21"/>
          <w:sz w:val="22"/>
        </w:rPr>
      </w:pPr>
    </w:p>
    <w:p w:rsidR="00D2489C" w:rsidRPr="00AA4392" w:rsidRDefault="00D2489C" w:rsidP="004E726C">
      <w:pPr>
        <w:pStyle w:val="Paragrafoelenco"/>
        <w:numPr>
          <w:ilvl w:val="0"/>
          <w:numId w:val="45"/>
        </w:numPr>
        <w:tabs>
          <w:tab w:val="left" w:pos="358"/>
        </w:tabs>
        <w:spacing w:line="0" w:lineRule="atLeast"/>
        <w:jc w:val="both"/>
        <w:rPr>
          <w:rFonts w:ascii="Arial" w:eastAsia="Arial" w:hAnsi="Arial"/>
          <w:sz w:val="22"/>
        </w:rPr>
      </w:pPr>
      <w:r w:rsidRPr="00AA4392">
        <w:rPr>
          <w:rFonts w:ascii="Arial" w:eastAsia="Arial" w:hAnsi="Arial"/>
          <w:sz w:val="22"/>
        </w:rPr>
        <w:t xml:space="preserve">I documenti relativi alla procedura selettiva del personale, contenenti </w:t>
      </w:r>
      <w:r w:rsidR="00B565F5" w:rsidRPr="00AA4392">
        <w:rPr>
          <w:rFonts w:ascii="Arial" w:eastAsia="Arial" w:hAnsi="Arial"/>
          <w:sz w:val="22"/>
        </w:rPr>
        <w:t>informazioni</w:t>
      </w:r>
      <w:r w:rsidRPr="00AA4392">
        <w:rPr>
          <w:rFonts w:ascii="Arial" w:eastAsia="Arial" w:hAnsi="Arial"/>
          <w:sz w:val="22"/>
        </w:rPr>
        <w:t xml:space="preserve"> di carattere psicoattitudinale relativi a terzi.</w:t>
      </w:r>
    </w:p>
    <w:p w:rsidR="00D2489C" w:rsidRPr="00AA4392" w:rsidRDefault="00D2489C" w:rsidP="004E726C">
      <w:pPr>
        <w:pStyle w:val="Paragrafoelenco"/>
        <w:tabs>
          <w:tab w:val="left" w:pos="358"/>
        </w:tabs>
        <w:spacing w:line="0" w:lineRule="atLeast"/>
        <w:jc w:val="both"/>
        <w:rPr>
          <w:rFonts w:ascii="Arial" w:eastAsia="Arial" w:hAnsi="Arial"/>
          <w:sz w:val="22"/>
        </w:rPr>
      </w:pPr>
    </w:p>
    <w:p w:rsidR="00D2489C" w:rsidRPr="00AA4392" w:rsidRDefault="00D2489C" w:rsidP="004E726C">
      <w:pPr>
        <w:pStyle w:val="Paragrafoelenco"/>
        <w:numPr>
          <w:ilvl w:val="0"/>
          <w:numId w:val="45"/>
        </w:numPr>
        <w:tabs>
          <w:tab w:val="left" w:pos="358"/>
        </w:tabs>
        <w:spacing w:line="0" w:lineRule="atLeast"/>
        <w:jc w:val="both"/>
        <w:rPr>
          <w:rFonts w:ascii="Arial" w:eastAsia="Arial" w:hAnsi="Arial"/>
          <w:sz w:val="22"/>
        </w:rPr>
      </w:pPr>
      <w:r w:rsidRPr="00AA4392">
        <w:rPr>
          <w:rFonts w:ascii="Arial" w:eastAsia="Arial" w:hAnsi="Arial"/>
          <w:sz w:val="22"/>
        </w:rPr>
        <w:t>I documenti relativi a procedimenti tributari sia di terzi che della Società</w:t>
      </w:r>
    </w:p>
    <w:p w:rsidR="00D2489C" w:rsidRPr="00AA4392" w:rsidRDefault="00D2489C" w:rsidP="004E726C">
      <w:pPr>
        <w:tabs>
          <w:tab w:val="left" w:pos="358"/>
        </w:tabs>
        <w:spacing w:line="0" w:lineRule="atLeast"/>
        <w:ind w:left="360"/>
        <w:jc w:val="both"/>
        <w:rPr>
          <w:rFonts w:ascii="Arial" w:eastAsia="Arial" w:hAnsi="Arial"/>
          <w:sz w:val="22"/>
        </w:rPr>
      </w:pPr>
    </w:p>
    <w:p w:rsidR="00D2489C" w:rsidRPr="00AA4392" w:rsidRDefault="00AA4392" w:rsidP="004E726C">
      <w:pPr>
        <w:pStyle w:val="Paragrafoelenco"/>
        <w:numPr>
          <w:ilvl w:val="0"/>
          <w:numId w:val="45"/>
        </w:numPr>
        <w:tabs>
          <w:tab w:val="left" w:pos="358"/>
        </w:tabs>
        <w:spacing w:line="0" w:lineRule="atLeast"/>
        <w:jc w:val="both"/>
        <w:rPr>
          <w:rFonts w:ascii="Arial" w:eastAsia="Arial" w:hAnsi="Arial"/>
          <w:sz w:val="22"/>
        </w:rPr>
      </w:pPr>
      <w:r>
        <w:rPr>
          <w:rFonts w:ascii="Arial" w:eastAsia="Arial" w:hAnsi="Arial"/>
          <w:sz w:val="22"/>
        </w:rPr>
        <w:t>I</w:t>
      </w:r>
      <w:r w:rsidR="00D2489C" w:rsidRPr="00AA4392">
        <w:rPr>
          <w:rFonts w:ascii="Arial" w:eastAsia="Arial" w:hAnsi="Arial"/>
          <w:sz w:val="22"/>
        </w:rPr>
        <w:t xml:space="preserve"> documenti coperti da segreto di Stato ai sensi della Legge n.</w:t>
      </w:r>
      <w:r w:rsidR="004E726C">
        <w:rPr>
          <w:rFonts w:ascii="Arial" w:eastAsia="Arial" w:hAnsi="Arial"/>
          <w:sz w:val="22"/>
        </w:rPr>
        <w:t xml:space="preserve"> 124/2007 </w:t>
      </w:r>
      <w:r w:rsidR="00D2489C" w:rsidRPr="00AA4392">
        <w:rPr>
          <w:rFonts w:ascii="Arial" w:eastAsia="Arial" w:hAnsi="Arial"/>
          <w:sz w:val="22"/>
        </w:rPr>
        <w:t xml:space="preserve"> e nei casi di segreto o di divieto di divulgazione espressamente previsti dalla legge e da regolamenti governativi;</w:t>
      </w:r>
    </w:p>
    <w:p w:rsidR="00D2489C" w:rsidRDefault="00D2489C" w:rsidP="00D2489C">
      <w:pPr>
        <w:spacing w:line="123" w:lineRule="exact"/>
        <w:rPr>
          <w:rFonts w:ascii="Arial" w:eastAsia="Arial" w:hAnsi="Arial"/>
          <w:color w:val="1C1D21"/>
        </w:rPr>
      </w:pPr>
    </w:p>
    <w:p w:rsidR="00D2489C" w:rsidRDefault="00D2489C" w:rsidP="00D2489C">
      <w:pPr>
        <w:numPr>
          <w:ilvl w:val="1"/>
          <w:numId w:val="27"/>
        </w:numPr>
        <w:tabs>
          <w:tab w:val="left" w:pos="626"/>
        </w:tabs>
        <w:spacing w:line="275" w:lineRule="auto"/>
        <w:ind w:left="358" w:right="20" w:firstLine="2"/>
        <w:jc w:val="both"/>
        <w:rPr>
          <w:rFonts w:ascii="Arial" w:eastAsia="Arial" w:hAnsi="Arial"/>
          <w:color w:val="1C1D21"/>
          <w:sz w:val="22"/>
        </w:rPr>
      </w:pPr>
      <w:r>
        <w:rPr>
          <w:rFonts w:ascii="Arial" w:eastAsia="Arial" w:hAnsi="Arial"/>
          <w:color w:val="1C1D21"/>
          <w:sz w:val="22"/>
        </w:rPr>
        <w:t>Le categorie di documenti coperte da riservatezza si intendono sottratte all’accesso nei limiti in cui riguardino soggetti diversi dal richiedente. E’ comunque garantito il diritto di accesso ai documenti amministrativi, la cui conoscenza sia necessaria per curare o per difendere i propri interessi giuridici.</w:t>
      </w:r>
    </w:p>
    <w:p w:rsidR="00D2489C" w:rsidRDefault="00D2489C" w:rsidP="00D2489C">
      <w:pPr>
        <w:spacing w:line="124" w:lineRule="exact"/>
        <w:rPr>
          <w:rFonts w:ascii="Arial" w:eastAsia="Arial" w:hAnsi="Arial"/>
          <w:color w:val="1C1D21"/>
          <w:sz w:val="22"/>
        </w:rPr>
      </w:pPr>
    </w:p>
    <w:p w:rsidR="00D2489C" w:rsidRDefault="00D2489C" w:rsidP="00D2489C">
      <w:pPr>
        <w:numPr>
          <w:ilvl w:val="1"/>
          <w:numId w:val="27"/>
        </w:numPr>
        <w:tabs>
          <w:tab w:val="left" w:pos="624"/>
        </w:tabs>
        <w:spacing w:line="275" w:lineRule="auto"/>
        <w:ind w:left="358" w:right="20" w:firstLine="2"/>
        <w:jc w:val="both"/>
        <w:rPr>
          <w:rFonts w:ascii="Arial" w:eastAsia="Arial" w:hAnsi="Arial"/>
          <w:color w:val="1C1D21"/>
          <w:sz w:val="22"/>
        </w:rPr>
      </w:pPr>
      <w:r>
        <w:rPr>
          <w:rFonts w:ascii="Arial" w:eastAsia="Arial" w:hAnsi="Arial"/>
          <w:color w:val="1C1D21"/>
          <w:sz w:val="22"/>
        </w:rPr>
        <w:t>Ai sensi dell’art. 22, comma 4, della Legge n. 241/1990, non sono accessibili le informazioni in possesso di una pubblica amministrazione che non abbia forma di documento amministrativo.</w:t>
      </w:r>
    </w:p>
    <w:p w:rsidR="00D2489C" w:rsidRDefault="00D2489C" w:rsidP="00D2489C">
      <w:pPr>
        <w:spacing w:line="121" w:lineRule="exact"/>
        <w:rPr>
          <w:rFonts w:ascii="Arial" w:eastAsia="Arial" w:hAnsi="Arial"/>
          <w:color w:val="1C1D21"/>
          <w:sz w:val="22"/>
        </w:rPr>
      </w:pPr>
    </w:p>
    <w:p w:rsidR="00D2489C" w:rsidRDefault="00D2489C" w:rsidP="00D2489C">
      <w:pPr>
        <w:numPr>
          <w:ilvl w:val="1"/>
          <w:numId w:val="27"/>
        </w:numPr>
        <w:tabs>
          <w:tab w:val="left" w:pos="658"/>
        </w:tabs>
        <w:spacing w:line="275" w:lineRule="auto"/>
        <w:ind w:left="358" w:right="20" w:firstLine="2"/>
        <w:jc w:val="both"/>
        <w:rPr>
          <w:rFonts w:ascii="Arial" w:eastAsia="Arial" w:hAnsi="Arial"/>
          <w:color w:val="1C1D21"/>
          <w:sz w:val="22"/>
        </w:rPr>
      </w:pPr>
      <w:r>
        <w:rPr>
          <w:rFonts w:ascii="Arial" w:eastAsia="Arial" w:hAnsi="Arial"/>
          <w:color w:val="1C1D21"/>
          <w:sz w:val="22"/>
        </w:rPr>
        <w:t>Sono inoltre esclusi tutti gli atti oggetto di vertenza giudiziaria la cui divulgazione potrebbe compromettere l’esito del giudizio o dalla cui diffusione potrebbe concretare violazione del segreto istruttorio.</w:t>
      </w:r>
    </w:p>
    <w:p w:rsidR="00437E98" w:rsidRDefault="00437E98" w:rsidP="00437E98">
      <w:pPr>
        <w:pStyle w:val="Paragrafoelenco"/>
        <w:rPr>
          <w:rFonts w:ascii="Arial" w:eastAsia="Arial" w:hAnsi="Arial"/>
          <w:color w:val="1C1D21"/>
          <w:sz w:val="22"/>
        </w:rPr>
      </w:pPr>
    </w:p>
    <w:p w:rsidR="00D2489C" w:rsidRDefault="00D2489C" w:rsidP="00D2489C">
      <w:pPr>
        <w:spacing w:line="326" w:lineRule="exact"/>
        <w:rPr>
          <w:rFonts w:ascii="Times New Roman" w:eastAsia="Times New Roman" w:hAnsi="Times New Roman"/>
        </w:rPr>
      </w:pPr>
    </w:p>
    <w:p w:rsidR="00D2489C" w:rsidRDefault="00D2489C" w:rsidP="00D2489C">
      <w:pPr>
        <w:spacing w:line="0" w:lineRule="atLeast"/>
        <w:ind w:left="4818"/>
        <w:rPr>
          <w:rFonts w:ascii="Arial" w:eastAsia="Arial" w:hAnsi="Arial"/>
          <w:b/>
          <w:sz w:val="22"/>
        </w:rPr>
      </w:pPr>
      <w:r>
        <w:rPr>
          <w:rFonts w:ascii="Arial" w:eastAsia="Arial" w:hAnsi="Arial"/>
          <w:b/>
          <w:sz w:val="22"/>
        </w:rPr>
        <w:t>ART. 10</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518"/>
        <w:rPr>
          <w:rFonts w:ascii="Arial" w:eastAsia="Arial" w:hAnsi="Arial"/>
          <w:b/>
          <w:sz w:val="22"/>
        </w:rPr>
      </w:pPr>
      <w:r>
        <w:rPr>
          <w:rFonts w:ascii="Arial" w:eastAsia="Arial" w:hAnsi="Arial"/>
          <w:b/>
          <w:sz w:val="22"/>
        </w:rPr>
        <w:t>RICHIE</w:t>
      </w:r>
      <w:r w:rsidR="004E726C">
        <w:rPr>
          <w:rFonts w:ascii="Arial" w:eastAsia="Arial" w:hAnsi="Arial"/>
          <w:b/>
          <w:sz w:val="22"/>
        </w:rPr>
        <w:t>STA DI ACCESSO DI SOGGETTI PORTA</w:t>
      </w:r>
      <w:r>
        <w:rPr>
          <w:rFonts w:ascii="Arial" w:eastAsia="Arial" w:hAnsi="Arial"/>
          <w:b/>
          <w:sz w:val="22"/>
        </w:rPr>
        <w:t>TORI DI INTERESSI DIFFUSI O COLLETTIVI</w:t>
      </w:r>
    </w:p>
    <w:p w:rsidR="00D2489C" w:rsidRDefault="00D2489C" w:rsidP="00D2489C">
      <w:pPr>
        <w:spacing w:line="200" w:lineRule="exact"/>
        <w:rPr>
          <w:rFonts w:ascii="Times New Roman" w:eastAsia="Times New Roman" w:hAnsi="Times New Roman"/>
        </w:rPr>
      </w:pPr>
    </w:p>
    <w:p w:rsidR="00D2489C" w:rsidRDefault="00D2489C" w:rsidP="00D2489C">
      <w:pPr>
        <w:spacing w:line="376" w:lineRule="exact"/>
        <w:rPr>
          <w:rFonts w:ascii="Times New Roman" w:eastAsia="Times New Roman" w:hAnsi="Times New Roman"/>
        </w:rPr>
      </w:pPr>
    </w:p>
    <w:p w:rsidR="00D2489C" w:rsidRDefault="00D2489C" w:rsidP="00D2489C">
      <w:pPr>
        <w:numPr>
          <w:ilvl w:val="0"/>
          <w:numId w:val="28"/>
        </w:numPr>
        <w:tabs>
          <w:tab w:val="left" w:pos="617"/>
        </w:tabs>
        <w:spacing w:line="277" w:lineRule="auto"/>
        <w:ind w:left="358" w:right="20" w:firstLine="2"/>
        <w:jc w:val="both"/>
        <w:rPr>
          <w:rFonts w:ascii="Arial" w:eastAsia="Arial" w:hAnsi="Arial"/>
          <w:sz w:val="22"/>
        </w:rPr>
      </w:pPr>
      <w:r>
        <w:rPr>
          <w:rFonts w:ascii="Arial" w:eastAsia="Arial" w:hAnsi="Arial"/>
          <w:sz w:val="22"/>
        </w:rPr>
        <w:t>Le disposizioni sulle modalità di accesso di cui al presente Regolamento si applicano, in quanto compatibili, anche ai soggetti portatori di interessi diffusi o collettivi.</w:t>
      </w:r>
    </w:p>
    <w:p w:rsidR="00D2489C" w:rsidRDefault="00D2489C" w:rsidP="00D2489C">
      <w:pPr>
        <w:spacing w:line="119" w:lineRule="exact"/>
        <w:rPr>
          <w:rFonts w:ascii="Arial" w:eastAsia="Arial" w:hAnsi="Arial"/>
          <w:sz w:val="22"/>
        </w:rPr>
      </w:pPr>
    </w:p>
    <w:p w:rsidR="00D2489C" w:rsidRDefault="00D2489C" w:rsidP="00D2489C">
      <w:pPr>
        <w:numPr>
          <w:ilvl w:val="0"/>
          <w:numId w:val="28"/>
        </w:numPr>
        <w:tabs>
          <w:tab w:val="left" w:pos="694"/>
        </w:tabs>
        <w:spacing w:line="275" w:lineRule="auto"/>
        <w:ind w:left="358" w:firstLine="2"/>
        <w:jc w:val="both"/>
        <w:rPr>
          <w:rFonts w:ascii="Arial" w:eastAsia="Arial" w:hAnsi="Arial"/>
          <w:sz w:val="22"/>
        </w:rPr>
      </w:pPr>
      <w:r>
        <w:rPr>
          <w:rFonts w:ascii="Arial" w:eastAsia="Arial" w:hAnsi="Arial"/>
          <w:sz w:val="22"/>
        </w:rPr>
        <w:t>La richiesta di accesso è presentata dal legale rappresentante dell’ente, dell’impresa o dell’associazione o da persona fornita di apposita procura.</w:t>
      </w: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4" w:lineRule="exact"/>
        <w:rPr>
          <w:rFonts w:ascii="Times New Roman" w:eastAsia="Times New Roman" w:hAnsi="Times New Roman"/>
        </w:rPr>
      </w:pPr>
    </w:p>
    <w:p w:rsidR="00D2489C" w:rsidRDefault="00D2489C" w:rsidP="00D2489C">
      <w:pPr>
        <w:spacing w:line="0" w:lineRule="atLeast"/>
        <w:ind w:left="4460"/>
        <w:rPr>
          <w:rFonts w:ascii="Arial" w:eastAsia="Arial" w:hAnsi="Arial"/>
          <w:b/>
          <w:sz w:val="22"/>
        </w:rPr>
      </w:pPr>
      <w:r>
        <w:rPr>
          <w:rFonts w:ascii="Arial" w:eastAsia="Arial" w:hAnsi="Arial"/>
          <w:b/>
          <w:sz w:val="22"/>
        </w:rPr>
        <w:t>ART. 11</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3920"/>
        <w:rPr>
          <w:rFonts w:ascii="Arial" w:eastAsia="Arial" w:hAnsi="Arial"/>
          <w:b/>
          <w:sz w:val="22"/>
        </w:rPr>
      </w:pPr>
      <w:r>
        <w:rPr>
          <w:rFonts w:ascii="Arial" w:eastAsia="Arial" w:hAnsi="Arial"/>
          <w:b/>
          <w:sz w:val="22"/>
        </w:rPr>
        <w:t>NORME DI RINVIO</w:t>
      </w: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75" w:lineRule="exact"/>
        <w:rPr>
          <w:rFonts w:ascii="Times New Roman" w:eastAsia="Times New Roman" w:hAnsi="Times New Roman"/>
        </w:rPr>
      </w:pPr>
    </w:p>
    <w:p w:rsidR="00D2489C" w:rsidRPr="00E45693" w:rsidRDefault="00D2489C" w:rsidP="00D2489C">
      <w:pPr>
        <w:spacing w:line="275" w:lineRule="auto"/>
        <w:rPr>
          <w:rFonts w:ascii="Arial" w:eastAsia="Arial" w:hAnsi="Arial"/>
          <w:color w:val="1C1D21"/>
          <w:sz w:val="22"/>
        </w:rPr>
      </w:pPr>
      <w:r>
        <w:rPr>
          <w:rFonts w:ascii="Arial" w:eastAsia="Arial" w:hAnsi="Arial"/>
          <w:sz w:val="22"/>
        </w:rPr>
        <w:t>1</w:t>
      </w:r>
      <w:r w:rsidRPr="00E45693">
        <w:rPr>
          <w:rFonts w:ascii="Arial" w:eastAsia="Arial" w:hAnsi="Arial"/>
          <w:color w:val="1C1D21"/>
          <w:sz w:val="22"/>
        </w:rPr>
        <w:t>. Per quanto non previsto dalle disposizioni del presente regolamento si applicano le norme della Legge n. 241/1990 e del D.P.R. n. 184/2006 e loro successive modifiche e integrazioni.</w:t>
      </w:r>
    </w:p>
    <w:p w:rsidR="00D2489C" w:rsidRPr="00E45693" w:rsidRDefault="00D2489C" w:rsidP="00D2489C">
      <w:pPr>
        <w:spacing w:line="200" w:lineRule="exact"/>
        <w:rPr>
          <w:rFonts w:ascii="Arial" w:eastAsia="Arial" w:hAnsi="Arial"/>
          <w:color w:val="1C1D21"/>
          <w:sz w:val="22"/>
        </w:rPr>
      </w:pPr>
    </w:p>
    <w:p w:rsidR="00D2489C" w:rsidRDefault="00D2489C" w:rsidP="00D2489C">
      <w:pPr>
        <w:spacing w:line="325" w:lineRule="exact"/>
        <w:rPr>
          <w:rFonts w:ascii="Times New Roman" w:eastAsia="Times New Roman" w:hAnsi="Times New Roman"/>
        </w:rPr>
      </w:pPr>
    </w:p>
    <w:p w:rsidR="00D2489C" w:rsidRDefault="00D2489C" w:rsidP="00D2489C">
      <w:pPr>
        <w:spacing w:line="0" w:lineRule="atLeast"/>
        <w:ind w:left="4460"/>
        <w:rPr>
          <w:rFonts w:ascii="Arial" w:eastAsia="Arial" w:hAnsi="Arial"/>
          <w:b/>
          <w:sz w:val="22"/>
        </w:rPr>
      </w:pPr>
      <w:r>
        <w:rPr>
          <w:rFonts w:ascii="Arial" w:eastAsia="Arial" w:hAnsi="Arial"/>
          <w:b/>
          <w:sz w:val="22"/>
        </w:rPr>
        <w:t>ART. 12</w:t>
      </w:r>
    </w:p>
    <w:p w:rsidR="00D2489C" w:rsidRDefault="00D2489C" w:rsidP="00D2489C">
      <w:pPr>
        <w:spacing w:line="157" w:lineRule="exact"/>
        <w:rPr>
          <w:rFonts w:ascii="Times New Roman" w:eastAsia="Times New Roman" w:hAnsi="Times New Roman"/>
        </w:rPr>
      </w:pPr>
    </w:p>
    <w:p w:rsidR="00D2489C" w:rsidRDefault="00D2489C" w:rsidP="00D2489C">
      <w:pPr>
        <w:spacing w:line="0" w:lineRule="atLeast"/>
        <w:ind w:left="3320"/>
        <w:rPr>
          <w:rFonts w:ascii="Arial" w:eastAsia="Arial" w:hAnsi="Arial"/>
          <w:b/>
          <w:sz w:val="22"/>
        </w:rPr>
      </w:pPr>
      <w:r>
        <w:rPr>
          <w:rFonts w:ascii="Arial" w:eastAsia="Arial" w:hAnsi="Arial"/>
          <w:b/>
          <w:sz w:val="22"/>
        </w:rPr>
        <w:t>REVISIONI ED INTEGRAZIONI</w:t>
      </w: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75" w:lineRule="exact"/>
        <w:rPr>
          <w:rFonts w:ascii="Times New Roman" w:eastAsia="Times New Roman" w:hAnsi="Times New Roman"/>
        </w:rPr>
      </w:pPr>
    </w:p>
    <w:p w:rsidR="00D2489C" w:rsidRDefault="00437E98" w:rsidP="00D2489C">
      <w:pPr>
        <w:spacing w:line="277" w:lineRule="auto"/>
        <w:rPr>
          <w:rFonts w:ascii="Arial" w:eastAsia="Arial" w:hAnsi="Arial"/>
          <w:sz w:val="22"/>
        </w:rPr>
      </w:pPr>
      <w:r>
        <w:rPr>
          <w:rFonts w:ascii="Arial" w:eastAsia="Arial" w:hAnsi="Arial"/>
          <w:sz w:val="22"/>
        </w:rPr>
        <w:t>1. M</w:t>
      </w:r>
      <w:r w:rsidR="001E108C">
        <w:rPr>
          <w:rFonts w:ascii="Arial" w:eastAsia="Arial" w:hAnsi="Arial"/>
          <w:sz w:val="22"/>
        </w:rPr>
        <w:t>ilano Ris</w:t>
      </w:r>
      <w:r>
        <w:rPr>
          <w:rFonts w:ascii="Arial" w:eastAsia="Arial" w:hAnsi="Arial"/>
          <w:sz w:val="22"/>
        </w:rPr>
        <w:t>t</w:t>
      </w:r>
      <w:r w:rsidR="001E108C">
        <w:rPr>
          <w:rFonts w:ascii="Arial" w:eastAsia="Arial" w:hAnsi="Arial"/>
          <w:sz w:val="22"/>
        </w:rPr>
        <w:t>o</w:t>
      </w:r>
      <w:r>
        <w:rPr>
          <w:rFonts w:ascii="Arial" w:eastAsia="Arial" w:hAnsi="Arial"/>
          <w:sz w:val="22"/>
        </w:rPr>
        <w:t>razione</w:t>
      </w:r>
      <w:r w:rsidR="005C02C0">
        <w:rPr>
          <w:rFonts w:ascii="Arial" w:eastAsia="Arial" w:hAnsi="Arial"/>
          <w:sz w:val="22"/>
        </w:rPr>
        <w:t xml:space="preserve"> S.p.A</w:t>
      </w:r>
      <w:r w:rsidR="00D2489C">
        <w:rPr>
          <w:rFonts w:ascii="Arial" w:eastAsia="Arial" w:hAnsi="Arial"/>
          <w:sz w:val="22"/>
        </w:rPr>
        <w:t>. verifica periodicamente lo stato della normativa emanata e apporta le modificazioni ritenute necessarie al presente Regolamento.</w:t>
      </w: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B565F5" w:rsidRDefault="00B565F5"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00" w:lineRule="exact"/>
        <w:rPr>
          <w:rFonts w:ascii="Times New Roman" w:eastAsia="Times New Roman" w:hAnsi="Times New Roman"/>
        </w:rPr>
      </w:pPr>
    </w:p>
    <w:p w:rsidR="00D2489C" w:rsidRDefault="00D2489C" w:rsidP="00D2489C">
      <w:pPr>
        <w:spacing w:line="211" w:lineRule="exact"/>
        <w:rPr>
          <w:rFonts w:ascii="Times New Roman" w:eastAsia="Times New Roman" w:hAnsi="Times New Roman"/>
        </w:rPr>
      </w:pPr>
    </w:p>
    <w:p w:rsidR="00D2489C" w:rsidRDefault="00D2489C" w:rsidP="00D2489C">
      <w:pPr>
        <w:spacing w:line="297" w:lineRule="exact"/>
        <w:rPr>
          <w:rFonts w:ascii="Times New Roman" w:eastAsia="Times New Roman" w:hAnsi="Times New Roman"/>
        </w:rPr>
      </w:pPr>
    </w:p>
    <w:p w:rsidR="00D2489C" w:rsidRPr="00494077" w:rsidRDefault="00D2489C" w:rsidP="00177981">
      <w:pPr>
        <w:ind w:left="851" w:right="1410"/>
      </w:pPr>
    </w:p>
    <w:p w:rsidR="00494077" w:rsidRPr="00494077" w:rsidRDefault="00494077" w:rsidP="00177981">
      <w:pPr>
        <w:ind w:left="851" w:right="1410"/>
      </w:pPr>
    </w:p>
    <w:p w:rsidR="003E2EB5" w:rsidRDefault="003E2EB5" w:rsidP="003E2EB5">
      <w:pPr>
        <w:spacing w:line="0" w:lineRule="atLeast"/>
        <w:ind w:left="3320"/>
        <w:rPr>
          <w:rFonts w:ascii="Arial" w:eastAsia="Arial" w:hAnsi="Arial"/>
          <w:b/>
          <w:sz w:val="22"/>
        </w:rPr>
      </w:pPr>
    </w:p>
    <w:p w:rsidR="003E2EB5" w:rsidRDefault="003E2EB5" w:rsidP="003E2EB5">
      <w:pPr>
        <w:spacing w:line="0" w:lineRule="atLeast"/>
        <w:ind w:left="3320"/>
        <w:rPr>
          <w:rFonts w:ascii="Arial" w:eastAsia="Arial" w:hAnsi="Arial"/>
          <w:b/>
          <w:sz w:val="22"/>
        </w:rPr>
      </w:pPr>
    </w:p>
    <w:p w:rsidR="003E2EB5" w:rsidRDefault="003E2EB5" w:rsidP="003E2EB5">
      <w:pPr>
        <w:spacing w:line="0" w:lineRule="atLeast"/>
        <w:ind w:left="3320"/>
        <w:rPr>
          <w:rFonts w:ascii="Arial" w:eastAsia="Arial" w:hAnsi="Arial"/>
          <w:b/>
          <w:sz w:val="22"/>
        </w:rPr>
      </w:pPr>
    </w:p>
    <w:p w:rsidR="003E2EB5" w:rsidRDefault="003E2EB5" w:rsidP="003E2EB5">
      <w:pPr>
        <w:spacing w:line="0" w:lineRule="atLeast"/>
        <w:ind w:left="3320"/>
        <w:rPr>
          <w:rFonts w:ascii="Arial" w:eastAsia="Arial" w:hAnsi="Arial"/>
          <w:b/>
          <w:sz w:val="22"/>
        </w:rPr>
      </w:pPr>
    </w:p>
    <w:p w:rsidR="003E2EB5" w:rsidRDefault="003E2EB5" w:rsidP="003E2EB5">
      <w:pPr>
        <w:spacing w:line="0" w:lineRule="atLeast"/>
        <w:ind w:left="3320"/>
        <w:rPr>
          <w:rFonts w:ascii="Arial" w:eastAsia="Arial" w:hAnsi="Arial"/>
          <w:b/>
          <w:sz w:val="22"/>
        </w:rPr>
      </w:pPr>
      <w:r>
        <w:rPr>
          <w:rFonts w:ascii="Arial" w:eastAsia="Arial" w:hAnsi="Arial"/>
          <w:b/>
          <w:sz w:val="22"/>
        </w:rPr>
        <w:t xml:space="preserve">        </w:t>
      </w:r>
      <w:r w:rsidR="00404BAC">
        <w:rPr>
          <w:rFonts w:ascii="Arial" w:eastAsia="Arial" w:hAnsi="Arial"/>
          <w:b/>
          <w:sz w:val="22"/>
        </w:rPr>
        <w:t>ALLEGATO 1</w:t>
      </w:r>
    </w:p>
    <w:p w:rsidR="003E2EB5" w:rsidRDefault="003E2EB5" w:rsidP="003E2EB5">
      <w:pPr>
        <w:spacing w:line="0" w:lineRule="atLeast"/>
        <w:rPr>
          <w:rFonts w:ascii="Arial" w:eastAsia="Arial" w:hAnsi="Arial"/>
          <w:b/>
          <w:sz w:val="22"/>
        </w:rPr>
      </w:pPr>
      <w:r>
        <w:rPr>
          <w:rFonts w:ascii="Arial" w:eastAsia="Arial" w:hAnsi="Arial"/>
          <w:b/>
          <w:sz w:val="22"/>
        </w:rPr>
        <w:t xml:space="preserve">                               </w:t>
      </w:r>
      <w:r w:rsidRPr="003E2EB5">
        <w:rPr>
          <w:rFonts w:ascii="Arial" w:eastAsia="Arial" w:hAnsi="Arial"/>
          <w:b/>
          <w:sz w:val="22"/>
        </w:rPr>
        <w:t xml:space="preserve">TARIFFE </w:t>
      </w:r>
      <w:r>
        <w:rPr>
          <w:rFonts w:ascii="Arial" w:eastAsia="Arial" w:hAnsi="Arial"/>
          <w:b/>
          <w:sz w:val="22"/>
        </w:rPr>
        <w:t>APPLICABILI PER LA RIPRODUZIONE</w:t>
      </w:r>
    </w:p>
    <w:p w:rsidR="003E2EB5" w:rsidRPr="003E2EB5" w:rsidRDefault="003E2EB5" w:rsidP="003E2EB5">
      <w:pPr>
        <w:spacing w:line="0" w:lineRule="atLeast"/>
        <w:rPr>
          <w:rFonts w:ascii="Arial" w:eastAsia="Arial" w:hAnsi="Arial"/>
          <w:b/>
          <w:sz w:val="22"/>
        </w:rPr>
      </w:pPr>
      <w:r>
        <w:rPr>
          <w:rFonts w:ascii="Arial" w:eastAsia="Arial" w:hAnsi="Arial"/>
          <w:b/>
          <w:sz w:val="22"/>
        </w:rPr>
        <w:t xml:space="preserve">                                            </w:t>
      </w:r>
      <w:r w:rsidR="009C3F22">
        <w:rPr>
          <w:rFonts w:ascii="Arial" w:eastAsia="Arial" w:hAnsi="Arial"/>
          <w:b/>
          <w:sz w:val="22"/>
        </w:rPr>
        <w:t>DEGLI ATTI AMMINISTRATIVI</w:t>
      </w:r>
    </w:p>
    <w:p w:rsidR="003E2EB5" w:rsidRDefault="003E2EB5" w:rsidP="003E2EB5">
      <w:pPr>
        <w:spacing w:line="259" w:lineRule="exact"/>
        <w:rPr>
          <w:rFonts w:ascii="Times New Roman" w:eastAsia="Times New Roman" w:hAnsi="Times New Roman"/>
        </w:rPr>
      </w:pPr>
    </w:p>
    <w:tbl>
      <w:tblPr>
        <w:tblW w:w="10231" w:type="dxa"/>
        <w:tblInd w:w="-557" w:type="dxa"/>
        <w:tblLayout w:type="fixed"/>
        <w:tblCellMar>
          <w:left w:w="0" w:type="dxa"/>
          <w:right w:w="0" w:type="dxa"/>
        </w:tblCellMar>
        <w:tblLook w:val="0000" w:firstRow="0" w:lastRow="0" w:firstColumn="0" w:lastColumn="0" w:noHBand="0" w:noVBand="0"/>
      </w:tblPr>
      <w:tblGrid>
        <w:gridCol w:w="30"/>
        <w:gridCol w:w="7364"/>
        <w:gridCol w:w="2737"/>
        <w:gridCol w:w="100"/>
      </w:tblGrid>
      <w:tr w:rsidR="003E2EB5" w:rsidTr="004829C2">
        <w:trPr>
          <w:trHeight w:val="419"/>
        </w:trPr>
        <w:tc>
          <w:tcPr>
            <w:tcW w:w="30" w:type="dxa"/>
            <w:tcBorders>
              <w:top w:val="single" w:sz="8" w:space="0" w:color="auto"/>
              <w:left w:val="single" w:sz="8" w:space="0" w:color="auto"/>
            </w:tcBorders>
            <w:shd w:val="clear" w:color="auto" w:fill="C0C0C0"/>
            <w:vAlign w:val="bottom"/>
          </w:tcPr>
          <w:p w:rsidR="003E2EB5" w:rsidRDefault="003E2EB5" w:rsidP="003132F5">
            <w:pPr>
              <w:spacing w:line="0" w:lineRule="atLeast"/>
              <w:rPr>
                <w:rFonts w:ascii="Times New Roman" w:eastAsia="Times New Roman" w:hAnsi="Times New Roman"/>
              </w:rPr>
            </w:pPr>
          </w:p>
        </w:tc>
        <w:tc>
          <w:tcPr>
            <w:tcW w:w="7364" w:type="dxa"/>
            <w:tcBorders>
              <w:top w:val="single" w:sz="8" w:space="0" w:color="auto"/>
              <w:right w:val="single" w:sz="8" w:space="0" w:color="auto"/>
            </w:tcBorders>
            <w:shd w:val="clear" w:color="auto" w:fill="C0C0C0"/>
            <w:vAlign w:val="bottom"/>
          </w:tcPr>
          <w:p w:rsidR="003E2EB5" w:rsidRDefault="003E2EB5" w:rsidP="003132F5">
            <w:pPr>
              <w:spacing w:line="0" w:lineRule="atLeast"/>
              <w:rPr>
                <w:rFonts w:ascii="Arial" w:eastAsia="Arial" w:hAnsi="Arial"/>
                <w:b/>
              </w:rPr>
            </w:pPr>
            <w:r>
              <w:rPr>
                <w:rFonts w:ascii="Arial" w:eastAsia="Arial" w:hAnsi="Arial"/>
                <w:b/>
              </w:rPr>
              <w:t>VOCE</w:t>
            </w:r>
          </w:p>
        </w:tc>
        <w:tc>
          <w:tcPr>
            <w:tcW w:w="2737" w:type="dxa"/>
            <w:tcBorders>
              <w:top w:val="single" w:sz="8" w:space="0" w:color="auto"/>
            </w:tcBorders>
            <w:shd w:val="clear" w:color="auto" w:fill="C0C0C0"/>
            <w:vAlign w:val="bottom"/>
          </w:tcPr>
          <w:p w:rsidR="003E2EB5" w:rsidRDefault="003E2EB5" w:rsidP="003132F5">
            <w:pPr>
              <w:spacing w:line="0" w:lineRule="atLeast"/>
              <w:jc w:val="center"/>
              <w:rPr>
                <w:rFonts w:ascii="Arial" w:eastAsia="Arial" w:hAnsi="Arial"/>
                <w:b/>
                <w:w w:val="99"/>
              </w:rPr>
            </w:pPr>
            <w:r>
              <w:rPr>
                <w:rFonts w:ascii="Arial" w:eastAsia="Arial" w:hAnsi="Arial"/>
                <w:b/>
                <w:w w:val="99"/>
              </w:rPr>
              <w:t>COSTO EURO</w:t>
            </w:r>
          </w:p>
        </w:tc>
        <w:tc>
          <w:tcPr>
            <w:tcW w:w="100" w:type="dxa"/>
            <w:tcBorders>
              <w:top w:val="single" w:sz="8" w:space="0" w:color="auto"/>
              <w:right w:val="single" w:sz="8" w:space="0" w:color="auto"/>
            </w:tcBorders>
            <w:shd w:val="clear" w:color="auto" w:fill="C0C0C0"/>
            <w:vAlign w:val="bottom"/>
          </w:tcPr>
          <w:p w:rsidR="003E2EB5" w:rsidRDefault="003E2EB5" w:rsidP="003132F5">
            <w:pPr>
              <w:spacing w:line="0" w:lineRule="atLeast"/>
              <w:rPr>
                <w:rFonts w:ascii="Times New Roman" w:eastAsia="Times New Roman" w:hAnsi="Times New Roman"/>
              </w:rPr>
            </w:pPr>
          </w:p>
        </w:tc>
      </w:tr>
      <w:tr w:rsidR="003E2EB5" w:rsidTr="004829C2">
        <w:trPr>
          <w:trHeight w:val="138"/>
        </w:trPr>
        <w:tc>
          <w:tcPr>
            <w:tcW w:w="30" w:type="dxa"/>
            <w:tcBorders>
              <w:left w:val="single" w:sz="8" w:space="0" w:color="auto"/>
              <w:bottom w:val="single" w:sz="8" w:space="0" w:color="auto"/>
            </w:tcBorders>
            <w:shd w:val="clear" w:color="auto" w:fill="C0C0C0"/>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C0C0C0"/>
            <w:vAlign w:val="bottom"/>
          </w:tcPr>
          <w:p w:rsidR="003E2EB5" w:rsidRDefault="003E2EB5" w:rsidP="003132F5">
            <w:pPr>
              <w:spacing w:line="0" w:lineRule="atLeast"/>
              <w:rPr>
                <w:rFonts w:ascii="Times New Roman" w:eastAsia="Times New Roman" w:hAnsi="Times New Roman"/>
                <w:sz w:val="11"/>
              </w:rPr>
            </w:pPr>
          </w:p>
        </w:tc>
        <w:tc>
          <w:tcPr>
            <w:tcW w:w="2737" w:type="dxa"/>
            <w:tcBorders>
              <w:bottom w:val="single" w:sz="8" w:space="0" w:color="auto"/>
            </w:tcBorders>
            <w:shd w:val="clear" w:color="auto" w:fill="C0C0C0"/>
            <w:vAlign w:val="bottom"/>
          </w:tcPr>
          <w:p w:rsidR="003E2EB5" w:rsidRDefault="003E2EB5" w:rsidP="003132F5">
            <w:pPr>
              <w:spacing w:line="0" w:lineRule="atLeast"/>
              <w:rPr>
                <w:rFonts w:ascii="Times New Roman" w:eastAsia="Times New Roman" w:hAnsi="Times New Roman"/>
                <w:sz w:val="11"/>
              </w:rPr>
            </w:pPr>
          </w:p>
        </w:tc>
        <w:tc>
          <w:tcPr>
            <w:tcW w:w="100" w:type="dxa"/>
            <w:tcBorders>
              <w:bottom w:val="single" w:sz="8" w:space="0" w:color="auto"/>
              <w:right w:val="single" w:sz="8" w:space="0" w:color="auto"/>
            </w:tcBorders>
            <w:shd w:val="clear" w:color="auto" w:fill="C0C0C0"/>
            <w:vAlign w:val="bottom"/>
          </w:tcPr>
          <w:p w:rsidR="003E2EB5" w:rsidRDefault="003E2EB5" w:rsidP="003132F5">
            <w:pPr>
              <w:spacing w:line="0" w:lineRule="atLeast"/>
              <w:rPr>
                <w:rFonts w:ascii="Times New Roman" w:eastAsia="Times New Roman" w:hAnsi="Times New Roman"/>
                <w:sz w:val="11"/>
              </w:rPr>
            </w:pPr>
          </w:p>
        </w:tc>
      </w:tr>
      <w:tr w:rsidR="003E2EB5" w:rsidTr="004829C2">
        <w:trPr>
          <w:trHeight w:val="399"/>
        </w:trPr>
        <w:tc>
          <w:tcPr>
            <w:tcW w:w="30" w:type="dxa"/>
            <w:tcBorders>
              <w:lef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c>
          <w:tcPr>
            <w:tcW w:w="7364" w:type="dxa"/>
            <w:tcBorders>
              <w:right w:val="single" w:sz="8" w:space="0" w:color="auto"/>
            </w:tcBorders>
            <w:shd w:val="clear" w:color="auto" w:fill="auto"/>
            <w:vAlign w:val="bottom"/>
          </w:tcPr>
          <w:p w:rsidR="003E2EB5" w:rsidRDefault="003E2EB5" w:rsidP="003132F5">
            <w:pPr>
              <w:spacing w:line="0" w:lineRule="atLeast"/>
              <w:rPr>
                <w:rFonts w:ascii="Arial" w:eastAsia="Arial" w:hAnsi="Arial"/>
              </w:rPr>
            </w:pPr>
            <w:r>
              <w:rPr>
                <w:rFonts w:ascii="Arial" w:eastAsia="Arial" w:hAnsi="Arial"/>
                <w:b/>
              </w:rPr>
              <w:t xml:space="preserve">Fotocopie formato A4 B/N </w:t>
            </w:r>
          </w:p>
        </w:tc>
        <w:tc>
          <w:tcPr>
            <w:tcW w:w="2737" w:type="dxa"/>
            <w:shd w:val="clear" w:color="auto" w:fill="auto"/>
            <w:vAlign w:val="bottom"/>
          </w:tcPr>
          <w:p w:rsidR="003E2EB5" w:rsidRDefault="003E2EB5" w:rsidP="003132F5">
            <w:pPr>
              <w:spacing w:line="0" w:lineRule="atLeast"/>
              <w:jc w:val="center"/>
              <w:rPr>
                <w:rFonts w:ascii="Arial" w:eastAsia="Arial" w:hAnsi="Arial"/>
                <w:b/>
              </w:rPr>
            </w:pPr>
            <w:r>
              <w:rPr>
                <w:rFonts w:ascii="Arial" w:eastAsia="Arial" w:hAnsi="Arial"/>
                <w:b/>
              </w:rPr>
              <w:t>0,10</w:t>
            </w:r>
            <w:r w:rsidR="00611BC3">
              <w:rPr>
                <w:rFonts w:ascii="Arial" w:eastAsia="Arial" w:hAnsi="Arial"/>
                <w:b/>
              </w:rPr>
              <w:t>/</w:t>
            </w:r>
            <w:proofErr w:type="spellStart"/>
            <w:r w:rsidR="00611BC3">
              <w:rPr>
                <w:rFonts w:ascii="Arial" w:eastAsia="Arial" w:hAnsi="Arial"/>
                <w:b/>
              </w:rPr>
              <w:t>cad</w:t>
            </w:r>
            <w:proofErr w:type="spellEnd"/>
          </w:p>
        </w:tc>
        <w:tc>
          <w:tcPr>
            <w:tcW w:w="100" w:type="dxa"/>
            <w:tcBorders>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r>
      <w:tr w:rsidR="003E2EB5" w:rsidTr="004829C2">
        <w:trPr>
          <w:trHeight w:val="136"/>
        </w:trPr>
        <w:tc>
          <w:tcPr>
            <w:tcW w:w="30" w:type="dxa"/>
            <w:tcBorders>
              <w:left w:val="single" w:sz="8" w:space="0" w:color="auto"/>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2737" w:type="dxa"/>
            <w:tcBorders>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100"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r>
      <w:tr w:rsidR="003E2EB5" w:rsidTr="004829C2">
        <w:trPr>
          <w:trHeight w:val="399"/>
        </w:trPr>
        <w:tc>
          <w:tcPr>
            <w:tcW w:w="30" w:type="dxa"/>
            <w:tcBorders>
              <w:lef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c>
          <w:tcPr>
            <w:tcW w:w="7364" w:type="dxa"/>
            <w:tcBorders>
              <w:right w:val="single" w:sz="8" w:space="0" w:color="auto"/>
            </w:tcBorders>
            <w:shd w:val="clear" w:color="auto" w:fill="auto"/>
            <w:vAlign w:val="bottom"/>
          </w:tcPr>
          <w:p w:rsidR="003E2EB5" w:rsidRDefault="003E2EB5" w:rsidP="003132F5">
            <w:pPr>
              <w:spacing w:line="0" w:lineRule="atLeast"/>
              <w:rPr>
                <w:rFonts w:ascii="Arial" w:eastAsia="Arial" w:hAnsi="Arial"/>
              </w:rPr>
            </w:pPr>
            <w:r>
              <w:rPr>
                <w:rFonts w:ascii="Arial" w:eastAsia="Arial" w:hAnsi="Arial"/>
                <w:b/>
              </w:rPr>
              <w:t xml:space="preserve">Fotocopie formato A3 B/N </w:t>
            </w:r>
          </w:p>
        </w:tc>
        <w:tc>
          <w:tcPr>
            <w:tcW w:w="2737" w:type="dxa"/>
            <w:shd w:val="clear" w:color="auto" w:fill="auto"/>
            <w:vAlign w:val="bottom"/>
          </w:tcPr>
          <w:p w:rsidR="003E2EB5" w:rsidRDefault="003E2EB5" w:rsidP="003132F5">
            <w:pPr>
              <w:spacing w:line="0" w:lineRule="atLeast"/>
              <w:jc w:val="center"/>
              <w:rPr>
                <w:rFonts w:ascii="Arial" w:eastAsia="Arial" w:hAnsi="Arial"/>
                <w:b/>
              </w:rPr>
            </w:pPr>
            <w:r>
              <w:rPr>
                <w:rFonts w:ascii="Arial" w:eastAsia="Arial" w:hAnsi="Arial"/>
                <w:b/>
              </w:rPr>
              <w:t>0,20</w:t>
            </w:r>
            <w:r w:rsidR="00611BC3">
              <w:rPr>
                <w:rFonts w:ascii="Arial" w:eastAsia="Arial" w:hAnsi="Arial"/>
                <w:b/>
              </w:rPr>
              <w:t>/</w:t>
            </w:r>
            <w:proofErr w:type="spellStart"/>
            <w:r w:rsidR="00611BC3">
              <w:rPr>
                <w:rFonts w:ascii="Arial" w:eastAsia="Arial" w:hAnsi="Arial"/>
                <w:b/>
              </w:rPr>
              <w:t>cad</w:t>
            </w:r>
            <w:proofErr w:type="spellEnd"/>
          </w:p>
        </w:tc>
        <w:tc>
          <w:tcPr>
            <w:tcW w:w="100" w:type="dxa"/>
            <w:tcBorders>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r>
      <w:tr w:rsidR="003E2EB5" w:rsidTr="004829C2">
        <w:trPr>
          <w:trHeight w:val="136"/>
        </w:trPr>
        <w:tc>
          <w:tcPr>
            <w:tcW w:w="30" w:type="dxa"/>
            <w:tcBorders>
              <w:left w:val="single" w:sz="8" w:space="0" w:color="auto"/>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2737" w:type="dxa"/>
            <w:tcBorders>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100"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r>
      <w:tr w:rsidR="003E2EB5" w:rsidTr="004829C2">
        <w:trPr>
          <w:trHeight w:val="399"/>
        </w:trPr>
        <w:tc>
          <w:tcPr>
            <w:tcW w:w="30" w:type="dxa"/>
            <w:tcBorders>
              <w:lef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c>
          <w:tcPr>
            <w:tcW w:w="7364" w:type="dxa"/>
            <w:tcBorders>
              <w:right w:val="single" w:sz="8" w:space="0" w:color="auto"/>
            </w:tcBorders>
            <w:shd w:val="clear" w:color="auto" w:fill="auto"/>
            <w:vAlign w:val="bottom"/>
          </w:tcPr>
          <w:p w:rsidR="003E2EB5" w:rsidRDefault="003E2EB5" w:rsidP="003132F5">
            <w:pPr>
              <w:spacing w:line="0" w:lineRule="atLeast"/>
              <w:rPr>
                <w:rFonts w:ascii="Arial" w:eastAsia="Arial" w:hAnsi="Arial"/>
              </w:rPr>
            </w:pPr>
            <w:r>
              <w:rPr>
                <w:rFonts w:ascii="Arial" w:eastAsia="Arial" w:hAnsi="Arial"/>
                <w:b/>
              </w:rPr>
              <w:t xml:space="preserve">Spese di ricerca </w:t>
            </w:r>
          </w:p>
        </w:tc>
        <w:tc>
          <w:tcPr>
            <w:tcW w:w="2737" w:type="dxa"/>
            <w:shd w:val="clear" w:color="auto" w:fill="auto"/>
            <w:vAlign w:val="bottom"/>
          </w:tcPr>
          <w:p w:rsidR="003E2EB5" w:rsidRDefault="003E2EB5" w:rsidP="003132F5">
            <w:pPr>
              <w:spacing w:line="0" w:lineRule="atLeast"/>
              <w:jc w:val="center"/>
              <w:rPr>
                <w:rFonts w:ascii="Arial" w:eastAsia="Arial" w:hAnsi="Arial"/>
                <w:b/>
                <w:w w:val="99"/>
              </w:rPr>
            </w:pPr>
            <w:r>
              <w:rPr>
                <w:rFonts w:ascii="Arial" w:eastAsia="Arial" w:hAnsi="Arial"/>
                <w:b/>
                <w:w w:val="99"/>
              </w:rPr>
              <w:t>25,00</w:t>
            </w:r>
            <w:r w:rsidR="00611BC3">
              <w:rPr>
                <w:rFonts w:ascii="Arial" w:eastAsia="Arial" w:hAnsi="Arial"/>
                <w:b/>
                <w:w w:val="99"/>
              </w:rPr>
              <w:t>/h</w:t>
            </w:r>
          </w:p>
        </w:tc>
        <w:tc>
          <w:tcPr>
            <w:tcW w:w="100" w:type="dxa"/>
            <w:tcBorders>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r>
      <w:tr w:rsidR="003E2EB5" w:rsidTr="004829C2">
        <w:trPr>
          <w:trHeight w:val="136"/>
        </w:trPr>
        <w:tc>
          <w:tcPr>
            <w:tcW w:w="30" w:type="dxa"/>
            <w:tcBorders>
              <w:left w:val="single" w:sz="8" w:space="0" w:color="auto"/>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2737" w:type="dxa"/>
            <w:tcBorders>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100"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r>
      <w:tr w:rsidR="003E2EB5" w:rsidTr="004829C2">
        <w:trPr>
          <w:trHeight w:val="399"/>
        </w:trPr>
        <w:tc>
          <w:tcPr>
            <w:tcW w:w="30" w:type="dxa"/>
            <w:tcBorders>
              <w:lef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c>
          <w:tcPr>
            <w:tcW w:w="7364" w:type="dxa"/>
            <w:tcBorders>
              <w:right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r w:rsidRPr="00611BC3">
              <w:rPr>
                <w:rFonts w:ascii="Arial" w:eastAsia="Arial" w:hAnsi="Arial"/>
                <w:b/>
              </w:rPr>
              <w:t>Fotocopie</w:t>
            </w:r>
            <w:r w:rsidR="00611BC3" w:rsidRPr="00611BC3">
              <w:rPr>
                <w:rFonts w:ascii="Arial" w:eastAsia="Arial" w:hAnsi="Arial"/>
                <w:b/>
              </w:rPr>
              <w:t xml:space="preserve"> formato A4 a colori</w:t>
            </w:r>
          </w:p>
        </w:tc>
        <w:tc>
          <w:tcPr>
            <w:tcW w:w="2737" w:type="dxa"/>
            <w:shd w:val="clear" w:color="auto" w:fill="auto"/>
            <w:vAlign w:val="bottom"/>
          </w:tcPr>
          <w:p w:rsidR="003E2EB5" w:rsidRPr="00611BC3" w:rsidRDefault="003E2EB5" w:rsidP="003132F5">
            <w:pPr>
              <w:spacing w:line="0" w:lineRule="atLeast"/>
              <w:jc w:val="center"/>
              <w:rPr>
                <w:rFonts w:ascii="Arial" w:eastAsia="Arial" w:hAnsi="Arial"/>
                <w:b/>
              </w:rPr>
            </w:pPr>
            <w:r w:rsidRPr="00611BC3">
              <w:rPr>
                <w:rFonts w:ascii="Arial" w:eastAsia="Arial" w:hAnsi="Arial"/>
                <w:b/>
              </w:rPr>
              <w:t>1,00</w:t>
            </w:r>
            <w:r w:rsidR="00611BC3">
              <w:rPr>
                <w:rFonts w:ascii="Arial" w:eastAsia="Arial" w:hAnsi="Arial"/>
                <w:b/>
              </w:rPr>
              <w:t>/</w:t>
            </w:r>
            <w:proofErr w:type="spellStart"/>
            <w:r w:rsidR="00611BC3">
              <w:rPr>
                <w:rFonts w:ascii="Arial" w:eastAsia="Arial" w:hAnsi="Arial"/>
                <w:b/>
              </w:rPr>
              <w:t>cad</w:t>
            </w:r>
            <w:proofErr w:type="spellEnd"/>
          </w:p>
        </w:tc>
        <w:tc>
          <w:tcPr>
            <w:tcW w:w="100" w:type="dxa"/>
            <w:tcBorders>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r>
      <w:tr w:rsidR="003E2EB5" w:rsidTr="004829C2">
        <w:trPr>
          <w:trHeight w:val="136"/>
        </w:trPr>
        <w:tc>
          <w:tcPr>
            <w:tcW w:w="30" w:type="dxa"/>
            <w:tcBorders>
              <w:left w:val="single" w:sz="8" w:space="0" w:color="auto"/>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p>
        </w:tc>
        <w:tc>
          <w:tcPr>
            <w:tcW w:w="2737" w:type="dxa"/>
            <w:tcBorders>
              <w:bottom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p>
        </w:tc>
        <w:tc>
          <w:tcPr>
            <w:tcW w:w="100"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r>
      <w:tr w:rsidR="003E2EB5" w:rsidTr="004829C2">
        <w:trPr>
          <w:trHeight w:val="399"/>
        </w:trPr>
        <w:tc>
          <w:tcPr>
            <w:tcW w:w="30" w:type="dxa"/>
            <w:tcBorders>
              <w:lef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c>
          <w:tcPr>
            <w:tcW w:w="7364" w:type="dxa"/>
            <w:tcBorders>
              <w:right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r w:rsidRPr="00611BC3">
              <w:rPr>
                <w:rFonts w:ascii="Arial" w:eastAsia="Arial" w:hAnsi="Arial"/>
                <w:b/>
              </w:rPr>
              <w:t>Fotocopie</w:t>
            </w:r>
            <w:r w:rsidR="00611BC3" w:rsidRPr="00611BC3">
              <w:rPr>
                <w:rFonts w:ascii="Arial" w:eastAsia="Arial" w:hAnsi="Arial"/>
                <w:b/>
              </w:rPr>
              <w:t xml:space="preserve"> formato A3 a colori</w:t>
            </w:r>
          </w:p>
        </w:tc>
        <w:tc>
          <w:tcPr>
            <w:tcW w:w="2737" w:type="dxa"/>
            <w:shd w:val="clear" w:color="auto" w:fill="auto"/>
            <w:vAlign w:val="bottom"/>
          </w:tcPr>
          <w:p w:rsidR="003E2EB5" w:rsidRPr="00611BC3" w:rsidRDefault="003E2EB5" w:rsidP="003132F5">
            <w:pPr>
              <w:spacing w:line="0" w:lineRule="atLeast"/>
              <w:jc w:val="center"/>
              <w:rPr>
                <w:rFonts w:ascii="Arial" w:eastAsia="Arial" w:hAnsi="Arial"/>
                <w:b/>
              </w:rPr>
            </w:pPr>
            <w:r w:rsidRPr="00611BC3">
              <w:rPr>
                <w:rFonts w:ascii="Arial" w:eastAsia="Arial" w:hAnsi="Arial"/>
                <w:b/>
              </w:rPr>
              <w:t>2,00</w:t>
            </w:r>
            <w:r w:rsidR="00611BC3">
              <w:rPr>
                <w:rFonts w:ascii="Arial" w:eastAsia="Arial" w:hAnsi="Arial"/>
                <w:b/>
              </w:rPr>
              <w:t>/</w:t>
            </w:r>
            <w:proofErr w:type="spellStart"/>
            <w:r w:rsidR="00611BC3">
              <w:rPr>
                <w:rFonts w:ascii="Arial" w:eastAsia="Arial" w:hAnsi="Arial"/>
                <w:b/>
              </w:rPr>
              <w:t>cad</w:t>
            </w:r>
            <w:proofErr w:type="spellEnd"/>
          </w:p>
        </w:tc>
        <w:tc>
          <w:tcPr>
            <w:tcW w:w="100" w:type="dxa"/>
            <w:tcBorders>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r>
      <w:tr w:rsidR="003E2EB5" w:rsidTr="004829C2">
        <w:trPr>
          <w:trHeight w:val="138"/>
        </w:trPr>
        <w:tc>
          <w:tcPr>
            <w:tcW w:w="30" w:type="dxa"/>
            <w:tcBorders>
              <w:left w:val="single" w:sz="8" w:space="0" w:color="auto"/>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p>
        </w:tc>
        <w:tc>
          <w:tcPr>
            <w:tcW w:w="2837" w:type="dxa"/>
            <w:gridSpan w:val="2"/>
            <w:tcBorders>
              <w:bottom w:val="single" w:sz="8" w:space="0" w:color="auto"/>
              <w:right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p>
        </w:tc>
      </w:tr>
      <w:tr w:rsidR="003E2EB5" w:rsidTr="004829C2">
        <w:trPr>
          <w:trHeight w:val="399"/>
        </w:trPr>
        <w:tc>
          <w:tcPr>
            <w:tcW w:w="30" w:type="dxa"/>
            <w:tcBorders>
              <w:lef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c>
          <w:tcPr>
            <w:tcW w:w="7364" w:type="dxa"/>
            <w:tcBorders>
              <w:right w:val="single" w:sz="8" w:space="0" w:color="auto"/>
            </w:tcBorders>
            <w:shd w:val="clear" w:color="auto" w:fill="auto"/>
            <w:vAlign w:val="bottom"/>
          </w:tcPr>
          <w:p w:rsidR="003E2EB5" w:rsidRPr="00611BC3" w:rsidRDefault="003E2EB5" w:rsidP="003132F5">
            <w:pPr>
              <w:spacing w:line="0" w:lineRule="atLeast"/>
              <w:rPr>
                <w:rFonts w:ascii="Arial" w:eastAsia="Arial" w:hAnsi="Arial"/>
                <w:b/>
              </w:rPr>
            </w:pPr>
            <w:r w:rsidRPr="00611BC3">
              <w:rPr>
                <w:rFonts w:ascii="Arial" w:eastAsia="Arial" w:hAnsi="Arial"/>
                <w:b/>
              </w:rPr>
              <w:t>Stampa da memoria informatica</w:t>
            </w:r>
          </w:p>
        </w:tc>
        <w:tc>
          <w:tcPr>
            <w:tcW w:w="2737" w:type="dxa"/>
            <w:shd w:val="clear" w:color="auto" w:fill="auto"/>
            <w:vAlign w:val="bottom"/>
          </w:tcPr>
          <w:p w:rsidR="003E2EB5" w:rsidRPr="00611BC3" w:rsidRDefault="003E2EB5" w:rsidP="003132F5">
            <w:pPr>
              <w:spacing w:line="0" w:lineRule="atLeast"/>
              <w:jc w:val="center"/>
              <w:rPr>
                <w:rFonts w:ascii="Arial" w:eastAsia="Arial" w:hAnsi="Arial"/>
                <w:b/>
              </w:rPr>
            </w:pPr>
            <w:r w:rsidRPr="00611BC3">
              <w:rPr>
                <w:rFonts w:ascii="Arial" w:eastAsia="Arial" w:hAnsi="Arial"/>
                <w:b/>
              </w:rPr>
              <w:t>0,20</w:t>
            </w:r>
            <w:r w:rsidR="00611BC3">
              <w:rPr>
                <w:rFonts w:ascii="Arial" w:eastAsia="Arial" w:hAnsi="Arial"/>
                <w:b/>
              </w:rPr>
              <w:t>/</w:t>
            </w:r>
            <w:proofErr w:type="spellStart"/>
            <w:r w:rsidR="00611BC3">
              <w:rPr>
                <w:rFonts w:ascii="Arial" w:eastAsia="Arial" w:hAnsi="Arial"/>
                <w:b/>
              </w:rPr>
              <w:t>cad</w:t>
            </w:r>
            <w:proofErr w:type="spellEnd"/>
          </w:p>
        </w:tc>
        <w:tc>
          <w:tcPr>
            <w:tcW w:w="100" w:type="dxa"/>
            <w:tcBorders>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rPr>
            </w:pPr>
          </w:p>
        </w:tc>
      </w:tr>
      <w:tr w:rsidR="00545931" w:rsidTr="004829C2">
        <w:trPr>
          <w:trHeight w:val="136"/>
        </w:trPr>
        <w:tc>
          <w:tcPr>
            <w:tcW w:w="30" w:type="dxa"/>
            <w:tcBorders>
              <w:left w:val="single" w:sz="8" w:space="0" w:color="auto"/>
              <w:bottom w:val="single" w:sz="8" w:space="0" w:color="auto"/>
            </w:tcBorders>
            <w:shd w:val="clear" w:color="auto" w:fill="auto"/>
            <w:vAlign w:val="bottom"/>
          </w:tcPr>
          <w:p w:rsidR="00545931" w:rsidRDefault="00545931"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545931" w:rsidRPr="00611BC3" w:rsidRDefault="00545931" w:rsidP="003132F5">
            <w:pPr>
              <w:spacing w:line="0" w:lineRule="atLeast"/>
              <w:rPr>
                <w:rFonts w:ascii="Arial" w:eastAsia="Arial" w:hAnsi="Arial"/>
                <w:b/>
              </w:rPr>
            </w:pPr>
          </w:p>
        </w:tc>
        <w:tc>
          <w:tcPr>
            <w:tcW w:w="2737" w:type="dxa"/>
            <w:tcBorders>
              <w:bottom w:val="single" w:sz="8" w:space="0" w:color="auto"/>
            </w:tcBorders>
            <w:shd w:val="clear" w:color="auto" w:fill="auto"/>
            <w:vAlign w:val="bottom"/>
          </w:tcPr>
          <w:p w:rsidR="00545931" w:rsidRPr="00611BC3" w:rsidRDefault="00545931" w:rsidP="003132F5">
            <w:pPr>
              <w:spacing w:line="0" w:lineRule="atLeast"/>
              <w:rPr>
                <w:rFonts w:ascii="Arial" w:eastAsia="Arial" w:hAnsi="Arial"/>
                <w:b/>
              </w:rPr>
            </w:pPr>
          </w:p>
        </w:tc>
        <w:tc>
          <w:tcPr>
            <w:tcW w:w="100" w:type="dxa"/>
            <w:tcBorders>
              <w:bottom w:val="single" w:sz="8" w:space="0" w:color="auto"/>
              <w:right w:val="single" w:sz="8" w:space="0" w:color="auto"/>
            </w:tcBorders>
            <w:shd w:val="clear" w:color="auto" w:fill="auto"/>
            <w:vAlign w:val="bottom"/>
          </w:tcPr>
          <w:p w:rsidR="00545931" w:rsidRDefault="00545931" w:rsidP="003132F5">
            <w:pPr>
              <w:spacing w:line="0" w:lineRule="atLeast"/>
              <w:rPr>
                <w:rFonts w:ascii="Times New Roman" w:eastAsia="Times New Roman" w:hAnsi="Times New Roman"/>
                <w:sz w:val="11"/>
              </w:rPr>
            </w:pPr>
          </w:p>
        </w:tc>
      </w:tr>
      <w:tr w:rsidR="003E2EB5" w:rsidTr="004829C2">
        <w:trPr>
          <w:trHeight w:val="136"/>
        </w:trPr>
        <w:tc>
          <w:tcPr>
            <w:tcW w:w="30" w:type="dxa"/>
            <w:tcBorders>
              <w:left w:val="single" w:sz="8" w:space="0" w:color="auto"/>
              <w:bottom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c>
          <w:tcPr>
            <w:tcW w:w="7364" w:type="dxa"/>
            <w:tcBorders>
              <w:bottom w:val="single" w:sz="8" w:space="0" w:color="auto"/>
              <w:right w:val="single" w:sz="8" w:space="0" w:color="auto"/>
            </w:tcBorders>
            <w:shd w:val="clear" w:color="auto" w:fill="auto"/>
            <w:vAlign w:val="bottom"/>
          </w:tcPr>
          <w:p w:rsidR="003E2EB5" w:rsidRDefault="00545931" w:rsidP="00545931">
            <w:pPr>
              <w:spacing w:line="0" w:lineRule="atLeast"/>
              <w:rPr>
                <w:rFonts w:ascii="Arial" w:eastAsia="Arial" w:hAnsi="Arial"/>
                <w:b/>
              </w:rPr>
            </w:pPr>
            <w:r>
              <w:rPr>
                <w:rFonts w:ascii="Arial" w:eastAsia="Arial" w:hAnsi="Arial"/>
                <w:b/>
              </w:rPr>
              <w:t>R</w:t>
            </w:r>
            <w:r w:rsidRPr="00545931">
              <w:rPr>
                <w:rFonts w:ascii="Arial" w:eastAsia="Arial" w:hAnsi="Arial"/>
                <w:b/>
              </w:rPr>
              <w:t xml:space="preserve">iproduzione su supporto informatico </w:t>
            </w:r>
          </w:p>
          <w:p w:rsidR="00545931" w:rsidRPr="00611BC3" w:rsidRDefault="00545931" w:rsidP="00545931">
            <w:pPr>
              <w:spacing w:line="0" w:lineRule="atLeast"/>
              <w:rPr>
                <w:rFonts w:ascii="Arial" w:eastAsia="Arial" w:hAnsi="Arial"/>
                <w:b/>
              </w:rPr>
            </w:pPr>
          </w:p>
        </w:tc>
        <w:tc>
          <w:tcPr>
            <w:tcW w:w="2737" w:type="dxa"/>
            <w:tcBorders>
              <w:bottom w:val="single" w:sz="8" w:space="0" w:color="auto"/>
            </w:tcBorders>
            <w:shd w:val="clear" w:color="auto" w:fill="auto"/>
            <w:vAlign w:val="bottom"/>
          </w:tcPr>
          <w:p w:rsidR="00545931" w:rsidRPr="00545931" w:rsidRDefault="00545931" w:rsidP="00545931">
            <w:pPr>
              <w:pStyle w:val="Paragrafoelenco"/>
              <w:numPr>
                <w:ilvl w:val="1"/>
                <w:numId w:val="30"/>
              </w:numPr>
              <w:spacing w:line="0" w:lineRule="atLeast"/>
              <w:rPr>
                <w:rFonts w:ascii="Arial" w:eastAsia="Arial" w:hAnsi="Arial"/>
                <w:b/>
              </w:rPr>
            </w:pPr>
            <w:r w:rsidRPr="00545931">
              <w:rPr>
                <w:rFonts w:ascii="Arial" w:eastAsia="Arial" w:hAnsi="Arial"/>
                <w:b/>
              </w:rPr>
              <w:t xml:space="preserve">a CD </w:t>
            </w:r>
          </w:p>
          <w:p w:rsidR="003E2EB5" w:rsidRPr="00545931" w:rsidRDefault="00545931" w:rsidP="00545931">
            <w:pPr>
              <w:spacing w:line="0" w:lineRule="atLeast"/>
              <w:ind w:left="425"/>
              <w:rPr>
                <w:rFonts w:ascii="Arial" w:eastAsia="Arial" w:hAnsi="Arial"/>
                <w:b/>
              </w:rPr>
            </w:pPr>
            <w:bookmarkStart w:id="0" w:name="_GoBack"/>
            <w:bookmarkEnd w:id="0"/>
            <w:r w:rsidRPr="00545931">
              <w:rPr>
                <w:rFonts w:ascii="Arial" w:eastAsia="Arial" w:hAnsi="Arial"/>
                <w:b/>
              </w:rPr>
              <w:t>non riscrivibile</w:t>
            </w:r>
          </w:p>
        </w:tc>
        <w:tc>
          <w:tcPr>
            <w:tcW w:w="100" w:type="dxa"/>
            <w:tcBorders>
              <w:bottom w:val="single" w:sz="8" w:space="0" w:color="auto"/>
              <w:right w:val="single" w:sz="8" w:space="0" w:color="auto"/>
            </w:tcBorders>
            <w:shd w:val="clear" w:color="auto" w:fill="auto"/>
            <w:vAlign w:val="bottom"/>
          </w:tcPr>
          <w:p w:rsidR="003E2EB5" w:rsidRDefault="003E2EB5" w:rsidP="003132F5">
            <w:pPr>
              <w:spacing w:line="0" w:lineRule="atLeast"/>
              <w:rPr>
                <w:rFonts w:ascii="Times New Roman" w:eastAsia="Times New Roman" w:hAnsi="Times New Roman"/>
                <w:sz w:val="11"/>
              </w:rPr>
            </w:pPr>
          </w:p>
        </w:tc>
      </w:tr>
    </w:tbl>
    <w:p w:rsidR="003E2EB5" w:rsidRDefault="003E2EB5" w:rsidP="003E2EB5">
      <w:pPr>
        <w:spacing w:line="175" w:lineRule="exact"/>
        <w:rPr>
          <w:rFonts w:ascii="Times New Roman" w:eastAsia="Times New Roman" w:hAnsi="Times New Roman"/>
        </w:rPr>
      </w:pPr>
    </w:p>
    <w:sectPr w:rsidR="003E2EB5" w:rsidSect="00B04D42">
      <w:headerReference w:type="even" r:id="rId9"/>
      <w:headerReference w:type="default" r:id="rId10"/>
      <w:footerReference w:type="default" r:id="rId11"/>
      <w:headerReference w:type="first" r:id="rId12"/>
      <w:pgSz w:w="11900" w:h="16840"/>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BA4" w:rsidRDefault="00A60BA4" w:rsidP="00320040">
      <w:r>
        <w:separator/>
      </w:r>
    </w:p>
  </w:endnote>
  <w:endnote w:type="continuationSeparator" w:id="0">
    <w:p w:rsidR="00A60BA4" w:rsidRDefault="00A60BA4" w:rsidP="0032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730608"/>
      <w:docPartObj>
        <w:docPartGallery w:val="Page Numbers (Bottom of Page)"/>
        <w:docPartUnique/>
      </w:docPartObj>
    </w:sdtPr>
    <w:sdtEndPr/>
    <w:sdtContent>
      <w:p w:rsidR="00B04D42" w:rsidRDefault="00B04D42">
        <w:pPr>
          <w:pStyle w:val="Pidipagina"/>
          <w:jc w:val="center"/>
        </w:pPr>
        <w:r>
          <w:fldChar w:fldCharType="begin"/>
        </w:r>
        <w:r>
          <w:instrText>PAGE   \* MERGEFORMAT</w:instrText>
        </w:r>
        <w:r>
          <w:fldChar w:fldCharType="separate"/>
        </w:r>
        <w:r w:rsidR="00545931">
          <w:rPr>
            <w:noProof/>
          </w:rPr>
          <w:t>8</w:t>
        </w:r>
        <w:r>
          <w:fldChar w:fldCharType="end"/>
        </w:r>
      </w:p>
    </w:sdtContent>
  </w:sdt>
  <w:p w:rsidR="00B04D42" w:rsidRDefault="00B04D42">
    <w:pPr>
      <w:pStyle w:val="Pidipagina"/>
    </w:pPr>
  </w:p>
  <w:p w:rsidR="000C29BB" w:rsidRDefault="000C29BB"/>
  <w:p w:rsidR="000C29BB" w:rsidRDefault="000C29BB"/>
  <w:p w:rsidR="000C29BB" w:rsidRDefault="000C29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BA4" w:rsidRDefault="00A60BA4" w:rsidP="00320040">
      <w:r>
        <w:separator/>
      </w:r>
    </w:p>
  </w:footnote>
  <w:footnote w:type="continuationSeparator" w:id="0">
    <w:p w:rsidR="00A60BA4" w:rsidRDefault="00A60BA4" w:rsidP="00320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40" w:rsidRDefault="00A60BA4">
    <w:pPr>
      <w:pStyle w:val="Intestazione"/>
    </w:pPr>
    <w:r>
      <w:rPr>
        <w:noProof/>
      </w:rPr>
      <w:pict w14:anchorId="1B3F0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2.05pt;z-index:-251657216;mso-wrap-edited:f;mso-position-horizontal:center;mso-position-horizontal-relative:margin;mso-position-vertical:center;mso-position-vertical-relative:margin" wrapcoords="-27 0 -27 21561 21600 21561 21600 0 -27 0">
          <v:imagedata r:id="rId1" o:title="Senza titolo-11"/>
          <w10:wrap anchorx="margin" anchory="margin"/>
        </v:shape>
      </w:pict>
    </w:r>
  </w:p>
  <w:p w:rsidR="000C29BB" w:rsidRDefault="000C29BB"/>
  <w:p w:rsidR="000C29BB" w:rsidRDefault="000C29BB"/>
  <w:p w:rsidR="000C29BB" w:rsidRDefault="000C29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40" w:rsidRDefault="00A60BA4">
    <w:pPr>
      <w:pStyle w:val="Intestazione"/>
    </w:pPr>
    <w:r>
      <w:rPr>
        <w:noProof/>
      </w:rPr>
      <w:pict w14:anchorId="5D494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240;mso-wrap-edited:f;mso-position-horizontal:center;mso-position-horizontal-relative:margin;mso-position-vertical:center;mso-position-vertical-relative:margin" wrapcoords="-27 0 -27 21561 21600 21561 21600 0 -27 0">
          <v:imagedata r:id="rId1" o:title="Senza titolo-11"/>
          <w10:wrap anchorx="margin" anchory="margin"/>
        </v:shape>
      </w:pict>
    </w:r>
  </w:p>
  <w:p w:rsidR="000C29BB" w:rsidRDefault="000C29BB"/>
  <w:p w:rsidR="000C29BB" w:rsidRDefault="000C29BB"/>
  <w:p w:rsidR="000C29BB" w:rsidRDefault="000C29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40" w:rsidRDefault="00A60BA4">
    <w:pPr>
      <w:pStyle w:val="Intestazione"/>
    </w:pPr>
    <w:r>
      <w:rPr>
        <w:noProof/>
      </w:rPr>
      <w:pict w14:anchorId="6013E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595.45pt;height:842.05pt;z-index:-251656192;mso-wrap-edited:f;mso-position-horizontal:center;mso-position-horizontal-relative:margin;mso-position-vertical:center;mso-position-vertical-relative:margin" wrapcoords="-27 0 -27 21561 21600 21561 21600 0 -27 0">
          <v:imagedata r:id="rId1" o:title="Senza titolo-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F2DBA3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36C6124"/>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28C895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3AB104"/>
    <w:lvl w:ilvl="0" w:tplc="FFFFFFFF">
      <w:start w:val="3"/>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443A85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08EDBDA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9838CB2"/>
    <w:lvl w:ilvl="0" w:tplc="FFFFFFFF">
      <w:start w:val="1"/>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1110ED1"/>
    <w:multiLevelType w:val="hybridMultilevel"/>
    <w:tmpl w:val="ABC2A81E"/>
    <w:lvl w:ilvl="0" w:tplc="0410000F">
      <w:start w:val="1"/>
      <w:numFmt w:val="decimal"/>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9" w15:restartNumberingAfterBreak="0">
    <w:nsid w:val="08B94300"/>
    <w:multiLevelType w:val="hybridMultilevel"/>
    <w:tmpl w:val="156081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99009BF"/>
    <w:multiLevelType w:val="hybridMultilevel"/>
    <w:tmpl w:val="95F43150"/>
    <w:lvl w:ilvl="0" w:tplc="04100019">
      <w:start w:val="1"/>
      <w:numFmt w:val="lowerLetter"/>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1" w15:restartNumberingAfterBreak="0">
    <w:nsid w:val="0B1D78D3"/>
    <w:multiLevelType w:val="hybridMultilevel"/>
    <w:tmpl w:val="2A964B62"/>
    <w:lvl w:ilvl="0" w:tplc="04100017">
      <w:start w:val="1"/>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C490FA6"/>
    <w:multiLevelType w:val="hybridMultilevel"/>
    <w:tmpl w:val="FC526EC2"/>
    <w:lvl w:ilvl="0" w:tplc="E08ACF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E865B6D"/>
    <w:multiLevelType w:val="hybridMultilevel"/>
    <w:tmpl w:val="A7722AE6"/>
    <w:lvl w:ilvl="0" w:tplc="ED2E94FA">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4" w15:restartNumberingAfterBreak="0">
    <w:nsid w:val="118D037E"/>
    <w:multiLevelType w:val="hybridMultilevel"/>
    <w:tmpl w:val="2E7E20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3781224"/>
    <w:multiLevelType w:val="hybridMultilevel"/>
    <w:tmpl w:val="2286FAA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46C1791"/>
    <w:multiLevelType w:val="hybridMultilevel"/>
    <w:tmpl w:val="87E879D4"/>
    <w:lvl w:ilvl="0" w:tplc="04100017">
      <w:start w:val="1"/>
      <w:numFmt w:val="lowerLetter"/>
      <w:lvlText w:val="%1)"/>
      <w:lvlJc w:val="left"/>
      <w:pPr>
        <w:ind w:left="2280" w:hanging="360"/>
      </w:pPr>
    </w:lvl>
    <w:lvl w:ilvl="1" w:tplc="04100001">
      <w:start w:val="1"/>
      <w:numFmt w:val="bullet"/>
      <w:lvlText w:val=""/>
      <w:lvlJc w:val="left"/>
      <w:pPr>
        <w:ind w:left="3000" w:hanging="360"/>
      </w:pPr>
      <w:rPr>
        <w:rFonts w:ascii="Symbol" w:hAnsi="Symbol" w:hint="default"/>
      </w:r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27" w15:restartNumberingAfterBreak="0">
    <w:nsid w:val="1519183D"/>
    <w:multiLevelType w:val="hybridMultilevel"/>
    <w:tmpl w:val="070A7D9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5E65A79"/>
    <w:multiLevelType w:val="hybridMultilevel"/>
    <w:tmpl w:val="4928F6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9A3382"/>
    <w:multiLevelType w:val="hybridMultilevel"/>
    <w:tmpl w:val="F864B300"/>
    <w:lvl w:ilvl="0" w:tplc="E08ACF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1A45487"/>
    <w:multiLevelType w:val="hybridMultilevel"/>
    <w:tmpl w:val="FAB6DC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C002BEA"/>
    <w:multiLevelType w:val="hybridMultilevel"/>
    <w:tmpl w:val="F9D28956"/>
    <w:lvl w:ilvl="0" w:tplc="E08ACFE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3D93776"/>
    <w:multiLevelType w:val="hybridMultilevel"/>
    <w:tmpl w:val="F198F612"/>
    <w:lvl w:ilvl="0" w:tplc="04100019">
      <w:start w:val="1"/>
      <w:numFmt w:val="lowerLetter"/>
      <w:lvlText w:val="%1."/>
      <w:lvlJc w:val="left"/>
      <w:pPr>
        <w:ind w:left="2770" w:hanging="360"/>
      </w:pPr>
    </w:lvl>
    <w:lvl w:ilvl="1" w:tplc="04100019" w:tentative="1">
      <w:start w:val="1"/>
      <w:numFmt w:val="lowerLetter"/>
      <w:lvlText w:val="%2."/>
      <w:lvlJc w:val="left"/>
      <w:pPr>
        <w:ind w:left="3490" w:hanging="360"/>
      </w:pPr>
    </w:lvl>
    <w:lvl w:ilvl="2" w:tplc="0410001B" w:tentative="1">
      <w:start w:val="1"/>
      <w:numFmt w:val="lowerRoman"/>
      <w:lvlText w:val="%3."/>
      <w:lvlJc w:val="right"/>
      <w:pPr>
        <w:ind w:left="4210" w:hanging="180"/>
      </w:pPr>
    </w:lvl>
    <w:lvl w:ilvl="3" w:tplc="0410000F" w:tentative="1">
      <w:start w:val="1"/>
      <w:numFmt w:val="decimal"/>
      <w:lvlText w:val="%4."/>
      <w:lvlJc w:val="left"/>
      <w:pPr>
        <w:ind w:left="4930" w:hanging="360"/>
      </w:pPr>
    </w:lvl>
    <w:lvl w:ilvl="4" w:tplc="04100019" w:tentative="1">
      <w:start w:val="1"/>
      <w:numFmt w:val="lowerLetter"/>
      <w:lvlText w:val="%5."/>
      <w:lvlJc w:val="left"/>
      <w:pPr>
        <w:ind w:left="5650" w:hanging="360"/>
      </w:pPr>
    </w:lvl>
    <w:lvl w:ilvl="5" w:tplc="0410001B" w:tentative="1">
      <w:start w:val="1"/>
      <w:numFmt w:val="lowerRoman"/>
      <w:lvlText w:val="%6."/>
      <w:lvlJc w:val="right"/>
      <w:pPr>
        <w:ind w:left="6370" w:hanging="180"/>
      </w:pPr>
    </w:lvl>
    <w:lvl w:ilvl="6" w:tplc="0410000F" w:tentative="1">
      <w:start w:val="1"/>
      <w:numFmt w:val="decimal"/>
      <w:lvlText w:val="%7."/>
      <w:lvlJc w:val="left"/>
      <w:pPr>
        <w:ind w:left="7090" w:hanging="360"/>
      </w:pPr>
    </w:lvl>
    <w:lvl w:ilvl="7" w:tplc="04100019" w:tentative="1">
      <w:start w:val="1"/>
      <w:numFmt w:val="lowerLetter"/>
      <w:lvlText w:val="%8."/>
      <w:lvlJc w:val="left"/>
      <w:pPr>
        <w:ind w:left="7810" w:hanging="360"/>
      </w:pPr>
    </w:lvl>
    <w:lvl w:ilvl="8" w:tplc="0410001B" w:tentative="1">
      <w:start w:val="1"/>
      <w:numFmt w:val="lowerRoman"/>
      <w:lvlText w:val="%9."/>
      <w:lvlJc w:val="right"/>
      <w:pPr>
        <w:ind w:left="8530" w:hanging="180"/>
      </w:pPr>
    </w:lvl>
  </w:abstractNum>
  <w:abstractNum w:abstractNumId="33" w15:restartNumberingAfterBreak="0">
    <w:nsid w:val="39442889"/>
    <w:multiLevelType w:val="hybridMultilevel"/>
    <w:tmpl w:val="A51A5C40"/>
    <w:lvl w:ilvl="0" w:tplc="6AA0E41A">
      <w:start w:val="1"/>
      <w:numFmt w:val="lowerLetter"/>
      <w:lvlText w:val="%1)"/>
      <w:lvlJc w:val="left"/>
      <w:pPr>
        <w:ind w:left="157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9E00891"/>
    <w:multiLevelType w:val="hybridMultilevel"/>
    <w:tmpl w:val="69F4445A"/>
    <w:lvl w:ilvl="0" w:tplc="04100017">
      <w:start w:val="1"/>
      <w:numFmt w:val="lowerLetter"/>
      <w:lvlText w:val="%1)"/>
      <w:lvlJc w:val="left"/>
      <w:pPr>
        <w:ind w:left="720" w:hanging="360"/>
      </w:pPr>
      <w:rPr>
        <w:rFonts w:hint="default"/>
      </w:rPr>
    </w:lvl>
    <w:lvl w:ilvl="1" w:tplc="96E2CEF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ACE23D9"/>
    <w:multiLevelType w:val="hybridMultilevel"/>
    <w:tmpl w:val="E7B245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E3B7EA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6742AE"/>
    <w:multiLevelType w:val="hybridMultilevel"/>
    <w:tmpl w:val="9D02E43C"/>
    <w:lvl w:ilvl="0" w:tplc="7F624FD8">
      <w:start w:val="1"/>
      <w:numFmt w:val="decimal"/>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8" w15:restartNumberingAfterBreak="0">
    <w:nsid w:val="558D4620"/>
    <w:multiLevelType w:val="hybridMultilevel"/>
    <w:tmpl w:val="A8462A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73C5BF0"/>
    <w:multiLevelType w:val="hybridMultilevel"/>
    <w:tmpl w:val="738E73B0"/>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0" w15:restartNumberingAfterBreak="0">
    <w:nsid w:val="61473DB6"/>
    <w:multiLevelType w:val="multilevel"/>
    <w:tmpl w:val="88D62338"/>
    <w:lvl w:ilvl="0">
      <w:start w:val="1"/>
      <w:numFmt w:val="decimal"/>
      <w:lvlText w:val="%1."/>
      <w:lvlJc w:val="left"/>
      <w:pPr>
        <w:ind w:left="785" w:hanging="360"/>
      </w:pPr>
    </w:lvl>
    <w:lvl w:ilvl="1">
      <w:start w:val="50"/>
      <w:numFmt w:val="decimal"/>
      <w:isLgl/>
      <w:lvlText w:val="%1.%2"/>
      <w:lvlJc w:val="left"/>
      <w:pPr>
        <w:ind w:left="965" w:hanging="54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41" w15:restartNumberingAfterBreak="0">
    <w:nsid w:val="61C767AB"/>
    <w:multiLevelType w:val="hybridMultilevel"/>
    <w:tmpl w:val="C5A4CC80"/>
    <w:lvl w:ilvl="0" w:tplc="04100017">
      <w:start w:val="1"/>
      <w:numFmt w:val="lowerLetter"/>
      <w:lvlText w:val="%1)"/>
      <w:lvlJc w:val="left"/>
      <w:pPr>
        <w:ind w:left="2628" w:hanging="360"/>
      </w:p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42" w15:restartNumberingAfterBreak="0">
    <w:nsid w:val="62A219FE"/>
    <w:multiLevelType w:val="hybridMultilevel"/>
    <w:tmpl w:val="A51222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5D868FB"/>
    <w:multiLevelType w:val="hybridMultilevel"/>
    <w:tmpl w:val="7710FF8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4" w15:restartNumberingAfterBreak="0">
    <w:nsid w:val="72C00724"/>
    <w:multiLevelType w:val="hybridMultilevel"/>
    <w:tmpl w:val="14CE91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EC4030"/>
    <w:multiLevelType w:val="hybridMultilevel"/>
    <w:tmpl w:val="002E4052"/>
    <w:lvl w:ilvl="0" w:tplc="E08ACFE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7"/>
  </w:num>
  <w:num w:numId="2">
    <w:abstractNumId w:val="43"/>
  </w:num>
  <w:num w:numId="3">
    <w:abstractNumId w:val="26"/>
  </w:num>
  <w:num w:numId="4">
    <w:abstractNumId w:val="20"/>
  </w:num>
  <w:num w:numId="5">
    <w:abstractNumId w:val="41"/>
  </w:num>
  <w:num w:numId="6">
    <w:abstractNumId w:val="32"/>
  </w:num>
  <w:num w:numId="7">
    <w:abstractNumId w:val="39"/>
  </w:num>
  <w:num w:numId="8">
    <w:abstractNumId w:val="33"/>
  </w:num>
  <w:num w:numId="9">
    <w:abstractNumId w:val="18"/>
  </w:num>
  <w:num w:numId="10">
    <w:abstractNumId w:val="25"/>
  </w:num>
  <w:num w:numId="11">
    <w:abstractNumId w:val="36"/>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24"/>
  </w:num>
  <w:num w:numId="30">
    <w:abstractNumId w:val="40"/>
  </w:num>
  <w:num w:numId="31">
    <w:abstractNumId w:val="44"/>
  </w:num>
  <w:num w:numId="32">
    <w:abstractNumId w:val="19"/>
  </w:num>
  <w:num w:numId="33">
    <w:abstractNumId w:val="45"/>
  </w:num>
  <w:num w:numId="34">
    <w:abstractNumId w:val="22"/>
  </w:num>
  <w:num w:numId="35">
    <w:abstractNumId w:val="29"/>
  </w:num>
  <w:num w:numId="36">
    <w:abstractNumId w:val="30"/>
  </w:num>
  <w:num w:numId="37">
    <w:abstractNumId w:val="31"/>
  </w:num>
  <w:num w:numId="38">
    <w:abstractNumId w:val="34"/>
  </w:num>
  <w:num w:numId="39">
    <w:abstractNumId w:val="35"/>
  </w:num>
  <w:num w:numId="40">
    <w:abstractNumId w:val="27"/>
  </w:num>
  <w:num w:numId="41">
    <w:abstractNumId w:val="28"/>
  </w:num>
  <w:num w:numId="42">
    <w:abstractNumId w:val="23"/>
  </w:num>
  <w:num w:numId="43">
    <w:abstractNumId w:val="42"/>
  </w:num>
  <w:num w:numId="44">
    <w:abstractNumId w:val="21"/>
  </w:num>
  <w:num w:numId="45">
    <w:abstractNumId w:val="38"/>
  </w:num>
  <w:num w:numId="46">
    <w:abstractNumId w:val="0"/>
  </w:num>
  <w:num w:numId="47">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40"/>
    <w:rsid w:val="00063873"/>
    <w:rsid w:val="000A05A7"/>
    <w:rsid w:val="000A6D19"/>
    <w:rsid w:val="000C29BB"/>
    <w:rsid w:val="000E174E"/>
    <w:rsid w:val="000E26DF"/>
    <w:rsid w:val="00116F39"/>
    <w:rsid w:val="00177981"/>
    <w:rsid w:val="00193967"/>
    <w:rsid w:val="001B5E75"/>
    <w:rsid w:val="001B61FE"/>
    <w:rsid w:val="001E108C"/>
    <w:rsid w:val="001F26BE"/>
    <w:rsid w:val="00215A71"/>
    <w:rsid w:val="00220AAB"/>
    <w:rsid w:val="00253A48"/>
    <w:rsid w:val="0026447D"/>
    <w:rsid w:val="0028263E"/>
    <w:rsid w:val="002B010A"/>
    <w:rsid w:val="00320040"/>
    <w:rsid w:val="00323D6E"/>
    <w:rsid w:val="003438BF"/>
    <w:rsid w:val="0035492F"/>
    <w:rsid w:val="00375BC9"/>
    <w:rsid w:val="003E2EB5"/>
    <w:rsid w:val="003F20E0"/>
    <w:rsid w:val="003F4B6D"/>
    <w:rsid w:val="00400222"/>
    <w:rsid w:val="00404BAC"/>
    <w:rsid w:val="00422867"/>
    <w:rsid w:val="00437E98"/>
    <w:rsid w:val="004829C2"/>
    <w:rsid w:val="00494077"/>
    <w:rsid w:val="004A312D"/>
    <w:rsid w:val="004C2EFA"/>
    <w:rsid w:val="004C47DB"/>
    <w:rsid w:val="004E726C"/>
    <w:rsid w:val="004F7006"/>
    <w:rsid w:val="00530B5B"/>
    <w:rsid w:val="00545931"/>
    <w:rsid w:val="00561DA0"/>
    <w:rsid w:val="00564DEA"/>
    <w:rsid w:val="005702C4"/>
    <w:rsid w:val="005940F7"/>
    <w:rsid w:val="00596169"/>
    <w:rsid w:val="005C02C0"/>
    <w:rsid w:val="005C635B"/>
    <w:rsid w:val="005D779F"/>
    <w:rsid w:val="005F3244"/>
    <w:rsid w:val="006020BC"/>
    <w:rsid w:val="00605BE6"/>
    <w:rsid w:val="00611BC3"/>
    <w:rsid w:val="00623D15"/>
    <w:rsid w:val="0062764A"/>
    <w:rsid w:val="00642104"/>
    <w:rsid w:val="00665681"/>
    <w:rsid w:val="00667EC2"/>
    <w:rsid w:val="00734EC2"/>
    <w:rsid w:val="00762121"/>
    <w:rsid w:val="007C4110"/>
    <w:rsid w:val="007D1673"/>
    <w:rsid w:val="007D7820"/>
    <w:rsid w:val="008267DA"/>
    <w:rsid w:val="00834A69"/>
    <w:rsid w:val="0084589C"/>
    <w:rsid w:val="00885F7C"/>
    <w:rsid w:val="009074C5"/>
    <w:rsid w:val="00933315"/>
    <w:rsid w:val="0093343D"/>
    <w:rsid w:val="00955060"/>
    <w:rsid w:val="00984432"/>
    <w:rsid w:val="0099171A"/>
    <w:rsid w:val="009C109C"/>
    <w:rsid w:val="009C3F22"/>
    <w:rsid w:val="00A1773C"/>
    <w:rsid w:val="00A25A00"/>
    <w:rsid w:val="00A35DCE"/>
    <w:rsid w:val="00A4197D"/>
    <w:rsid w:val="00A47F5C"/>
    <w:rsid w:val="00A60BA4"/>
    <w:rsid w:val="00A745E6"/>
    <w:rsid w:val="00AA4392"/>
    <w:rsid w:val="00AD5D59"/>
    <w:rsid w:val="00AE7B10"/>
    <w:rsid w:val="00B04D42"/>
    <w:rsid w:val="00B31AAA"/>
    <w:rsid w:val="00B565F5"/>
    <w:rsid w:val="00BA444A"/>
    <w:rsid w:val="00BA464E"/>
    <w:rsid w:val="00BE5C92"/>
    <w:rsid w:val="00C2199B"/>
    <w:rsid w:val="00C226EB"/>
    <w:rsid w:val="00C2548F"/>
    <w:rsid w:val="00C63228"/>
    <w:rsid w:val="00C64316"/>
    <w:rsid w:val="00C706F6"/>
    <w:rsid w:val="00C71233"/>
    <w:rsid w:val="00C968E9"/>
    <w:rsid w:val="00CD0708"/>
    <w:rsid w:val="00CE6BD4"/>
    <w:rsid w:val="00D2489C"/>
    <w:rsid w:val="00D507BB"/>
    <w:rsid w:val="00D66E17"/>
    <w:rsid w:val="00D80852"/>
    <w:rsid w:val="00DB5D47"/>
    <w:rsid w:val="00DC22FF"/>
    <w:rsid w:val="00E13199"/>
    <w:rsid w:val="00E3021A"/>
    <w:rsid w:val="00E34B51"/>
    <w:rsid w:val="00E45693"/>
    <w:rsid w:val="00E509BF"/>
    <w:rsid w:val="00E654C4"/>
    <w:rsid w:val="00ED7CAF"/>
    <w:rsid w:val="00F242DB"/>
    <w:rsid w:val="00F37D3A"/>
    <w:rsid w:val="00F41849"/>
    <w:rsid w:val="00F41BDF"/>
    <w:rsid w:val="00F54896"/>
    <w:rsid w:val="00F837F2"/>
    <w:rsid w:val="00F97108"/>
    <w:rsid w:val="00FA13E8"/>
    <w:rsid w:val="00FA190A"/>
    <w:rsid w:val="00FA654E"/>
    <w:rsid w:val="00FC474D"/>
    <w:rsid w:val="00FD6F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efaultImageDpi w14:val="300"/>
  <w15:docId w15:val="{8BFCBD87-C4FA-4764-A9B5-5DC1965D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0040"/>
    <w:pPr>
      <w:tabs>
        <w:tab w:val="center" w:pos="4819"/>
        <w:tab w:val="right" w:pos="9638"/>
      </w:tabs>
    </w:pPr>
  </w:style>
  <w:style w:type="character" w:customStyle="1" w:styleId="IntestazioneCarattere">
    <w:name w:val="Intestazione Carattere"/>
    <w:basedOn w:val="Carpredefinitoparagrafo"/>
    <w:link w:val="Intestazione"/>
    <w:uiPriority w:val="99"/>
    <w:rsid w:val="00320040"/>
  </w:style>
  <w:style w:type="paragraph" w:styleId="Pidipagina">
    <w:name w:val="footer"/>
    <w:basedOn w:val="Normale"/>
    <w:link w:val="PidipaginaCarattere"/>
    <w:uiPriority w:val="99"/>
    <w:unhideWhenUsed/>
    <w:rsid w:val="00320040"/>
    <w:pPr>
      <w:tabs>
        <w:tab w:val="center" w:pos="4819"/>
        <w:tab w:val="right" w:pos="9638"/>
      </w:tabs>
    </w:pPr>
  </w:style>
  <w:style w:type="character" w:customStyle="1" w:styleId="PidipaginaCarattere">
    <w:name w:val="Piè di pagina Carattere"/>
    <w:basedOn w:val="Carpredefinitoparagrafo"/>
    <w:link w:val="Pidipagina"/>
    <w:uiPriority w:val="99"/>
    <w:rsid w:val="00320040"/>
  </w:style>
  <w:style w:type="paragraph" w:styleId="Paragrafoelenco">
    <w:name w:val="List Paragraph"/>
    <w:basedOn w:val="Normale"/>
    <w:uiPriority w:val="34"/>
    <w:qFormat/>
    <w:rsid w:val="00177981"/>
    <w:pPr>
      <w:ind w:left="720"/>
      <w:contextualSpacing/>
    </w:pPr>
  </w:style>
  <w:style w:type="paragraph" w:styleId="Testofumetto">
    <w:name w:val="Balloon Text"/>
    <w:basedOn w:val="Normale"/>
    <w:link w:val="TestofumettoCarattere"/>
    <w:uiPriority w:val="99"/>
    <w:semiHidden/>
    <w:unhideWhenUsed/>
    <w:rsid w:val="002B01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10A"/>
    <w:rPr>
      <w:rFonts w:ascii="Segoe UI" w:hAnsi="Segoe UI" w:cs="Segoe UI"/>
      <w:sz w:val="18"/>
      <w:szCs w:val="18"/>
    </w:rPr>
  </w:style>
  <w:style w:type="character" w:styleId="Collegamentoipertestuale">
    <w:name w:val="Hyperlink"/>
    <w:basedOn w:val="Carpredefinitoparagrafo"/>
    <w:uiPriority w:val="99"/>
    <w:unhideWhenUsed/>
    <w:rsid w:val="00665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3117">
      <w:bodyDiv w:val="1"/>
      <w:marLeft w:val="0"/>
      <w:marRight w:val="0"/>
      <w:marTop w:val="0"/>
      <w:marBottom w:val="0"/>
      <w:divBdr>
        <w:top w:val="none" w:sz="0" w:space="0" w:color="auto"/>
        <w:left w:val="none" w:sz="0" w:space="0" w:color="auto"/>
        <w:bottom w:val="none" w:sz="0" w:space="0" w:color="auto"/>
        <w:right w:val="none" w:sz="0" w:space="0" w:color="auto"/>
      </w:divBdr>
    </w:div>
    <w:div w:id="555512357">
      <w:bodyDiv w:val="1"/>
      <w:marLeft w:val="0"/>
      <w:marRight w:val="0"/>
      <w:marTop w:val="0"/>
      <w:marBottom w:val="0"/>
      <w:divBdr>
        <w:top w:val="none" w:sz="0" w:space="0" w:color="auto"/>
        <w:left w:val="none" w:sz="0" w:space="0" w:color="auto"/>
        <w:bottom w:val="none" w:sz="0" w:space="0" w:color="auto"/>
        <w:right w:val="none" w:sz="0" w:space="0" w:color="auto"/>
      </w:divBdr>
    </w:div>
    <w:div w:id="107632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za.milanoristorazione@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31CDA-6270-4123-8A6E-894050A6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2440</Words>
  <Characters>13911</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dc:creator>
  <cp:lastModifiedBy>Lucci Monica</cp:lastModifiedBy>
  <cp:revision>6</cp:revision>
  <cp:lastPrinted>2016-12-16T17:48:00Z</cp:lastPrinted>
  <dcterms:created xsi:type="dcterms:W3CDTF">2017-06-30T06:21:00Z</dcterms:created>
  <dcterms:modified xsi:type="dcterms:W3CDTF">2017-07-24T11:29:00Z</dcterms:modified>
</cp:coreProperties>
</file>